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青岛伟隆阀门股份有限公司</w:t>
      </w:r>
    </w:p>
    <w:p>
      <w:pPr>
        <w:jc w:val="center"/>
        <w:rPr>
          <w:rFonts w:ascii="宋体" w:hAnsi="宋体" w:eastAsia="宋体"/>
          <w:b/>
          <w:bCs/>
          <w:sz w:val="28"/>
          <w:szCs w:val="28"/>
        </w:rPr>
      </w:pPr>
      <w:r>
        <w:rPr>
          <w:rFonts w:hint="eastAsia" w:ascii="宋体" w:hAnsi="宋体" w:eastAsia="宋体"/>
          <w:b/>
          <w:bCs/>
          <w:sz w:val="28"/>
          <w:szCs w:val="28"/>
        </w:rPr>
        <w:t>《公司章程》修正案</w:t>
      </w:r>
    </w:p>
    <w:p>
      <w:pPr>
        <w:spacing w:before="156" w:beforeLines="50" w:after="156" w:afterLines="50" w:line="360" w:lineRule="auto"/>
        <w:ind w:firstLine="480" w:firstLineChars="200"/>
        <w:rPr>
          <w:rFonts w:hint="eastAsia" w:ascii="宋体" w:hAnsi="宋体" w:eastAsia="宋体"/>
          <w:sz w:val="24"/>
          <w:szCs w:val="24"/>
        </w:rPr>
      </w:pPr>
      <w:r>
        <w:rPr>
          <w:rFonts w:hint="eastAsia" w:ascii="宋体" w:hAnsi="宋体" w:eastAsia="宋体"/>
          <w:sz w:val="24"/>
          <w:szCs w:val="24"/>
        </w:rPr>
        <w:t>公司本次修订《公司章程》的主要依据是</w:t>
      </w:r>
      <w:r>
        <w:rPr>
          <w:rFonts w:hint="default" w:ascii="宋体" w:hAnsi="宋体" w:eastAsia="宋体"/>
          <w:sz w:val="24"/>
          <w:szCs w:val="24"/>
        </w:rPr>
        <w:t>《公司法》《证券法》《上市公司章程指引》以及《上市公司独立董事管理办法》等有关法律、行政法规、规范性文件的最新规定，同时结合公司实际情况，对现有的《公司章程》予以修订，主要修订内容对比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827"/>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rFonts w:hint="eastAsia" w:ascii="宋体" w:hAnsi="宋体" w:eastAsia="宋体"/>
                <w:b/>
                <w:bCs/>
                <w:szCs w:val="21"/>
              </w:rPr>
            </w:pPr>
            <w:r>
              <w:rPr>
                <w:rFonts w:hint="eastAsia" w:ascii="宋体" w:hAnsi="宋体" w:eastAsia="宋体"/>
                <w:b/>
                <w:bCs/>
                <w:szCs w:val="21"/>
              </w:rPr>
              <w:t>序号</w:t>
            </w:r>
          </w:p>
        </w:tc>
        <w:tc>
          <w:tcPr>
            <w:tcW w:w="3827" w:type="dxa"/>
          </w:tcPr>
          <w:p>
            <w:pPr>
              <w:jc w:val="center"/>
              <w:rPr>
                <w:rFonts w:hint="eastAsia" w:ascii="宋体" w:hAnsi="宋体" w:eastAsia="宋体"/>
                <w:b/>
                <w:bCs/>
                <w:szCs w:val="21"/>
              </w:rPr>
            </w:pPr>
            <w:r>
              <w:rPr>
                <w:rFonts w:hint="eastAsia" w:ascii="宋体" w:hAnsi="宋体" w:eastAsia="宋体"/>
                <w:b/>
                <w:bCs/>
                <w:szCs w:val="21"/>
              </w:rPr>
              <w:t>原条款内容</w:t>
            </w:r>
          </w:p>
        </w:tc>
        <w:tc>
          <w:tcPr>
            <w:tcW w:w="3765" w:type="dxa"/>
          </w:tcPr>
          <w:p>
            <w:pPr>
              <w:jc w:val="center"/>
              <w:rPr>
                <w:rFonts w:hint="eastAsia" w:ascii="宋体" w:hAnsi="宋体" w:eastAsia="宋体"/>
                <w:b/>
                <w:bCs/>
                <w:szCs w:val="21"/>
              </w:rPr>
            </w:pPr>
            <w:r>
              <w:rPr>
                <w:rFonts w:hint="eastAsia" w:ascii="宋体" w:hAnsi="宋体" w:eastAsia="宋体"/>
                <w:b/>
                <w:bCs/>
                <w:szCs w:val="21"/>
              </w:rPr>
              <w:t>修订后的条款内容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3827" w:type="dxa"/>
            <w:vAlign w:val="center"/>
          </w:tcPr>
          <w:p>
            <w:pPr>
              <w:widowControl/>
              <w:numPr>
                <w:ilvl w:val="0"/>
                <w:numId w:val="1"/>
              </w:numPr>
              <w:tabs>
                <w:tab w:val="left" w:pos="1021"/>
              </w:tabs>
              <w:ind w:firstLine="420" w:firstLineChars="200"/>
              <w:rPr>
                <w:rFonts w:hint="eastAsia" w:ascii="仿宋" w:hAnsi="仿宋" w:eastAsia="仿宋" w:cs="Arial"/>
                <w:kern w:val="0"/>
                <w:szCs w:val="21"/>
              </w:rPr>
            </w:pPr>
            <w:r>
              <w:rPr>
                <w:rFonts w:hint="eastAsia" w:ascii="仿宋" w:hAnsi="仿宋" w:eastAsia="仿宋" w:cs="Arial"/>
                <w:kern w:val="0"/>
                <w:szCs w:val="21"/>
              </w:rPr>
              <w:t>为维护青岛伟隆阀门股份有限公司（以下简称</w:t>
            </w:r>
            <w:r>
              <w:rPr>
                <w:rFonts w:ascii="仿宋" w:hAnsi="仿宋" w:eastAsia="仿宋" w:cs="Arial"/>
                <w:kern w:val="0"/>
                <w:szCs w:val="21"/>
              </w:rPr>
              <w:t>“</w:t>
            </w:r>
            <w:r>
              <w:rPr>
                <w:rFonts w:hint="eastAsia" w:ascii="仿宋" w:hAnsi="仿宋" w:eastAsia="仿宋" w:cs="Arial"/>
                <w:kern w:val="0"/>
                <w:szCs w:val="21"/>
              </w:rPr>
              <w:t>公司</w:t>
            </w:r>
            <w:r>
              <w:rPr>
                <w:rFonts w:ascii="仿宋" w:hAnsi="仿宋" w:eastAsia="仿宋" w:cs="Arial"/>
                <w:kern w:val="0"/>
                <w:szCs w:val="21"/>
              </w:rPr>
              <w:t>”</w:t>
            </w:r>
            <w:r>
              <w:rPr>
                <w:rFonts w:hint="eastAsia" w:ascii="仿宋" w:hAnsi="仿宋" w:eastAsia="仿宋" w:cs="Arial"/>
                <w:kern w:val="0"/>
                <w:szCs w:val="21"/>
              </w:rPr>
              <w:t>或</w:t>
            </w:r>
            <w:r>
              <w:rPr>
                <w:rFonts w:ascii="仿宋" w:hAnsi="仿宋" w:eastAsia="仿宋" w:cs="Arial"/>
                <w:kern w:val="0"/>
                <w:szCs w:val="21"/>
              </w:rPr>
              <w:t>“</w:t>
            </w:r>
            <w:r>
              <w:rPr>
                <w:rFonts w:hint="eastAsia" w:ascii="仿宋" w:hAnsi="仿宋" w:eastAsia="仿宋" w:cs="Arial"/>
                <w:kern w:val="0"/>
                <w:szCs w:val="21"/>
              </w:rPr>
              <w:t>本公司</w:t>
            </w:r>
            <w:r>
              <w:rPr>
                <w:rFonts w:ascii="仿宋" w:hAnsi="仿宋" w:eastAsia="仿宋" w:cs="Arial"/>
                <w:kern w:val="0"/>
                <w:szCs w:val="21"/>
              </w:rPr>
              <w:t>”</w:t>
            </w:r>
            <w:r>
              <w:rPr>
                <w:rFonts w:hint="eastAsia" w:ascii="仿宋" w:hAnsi="仿宋" w:eastAsia="仿宋" w:cs="Arial"/>
                <w:kern w:val="0"/>
                <w:szCs w:val="21"/>
              </w:rPr>
              <w:t>）、股东和债权人的合法权益，规范公司的组织和行为，根据《中华人民共和国公司法》（以下简称</w:t>
            </w:r>
            <w:r>
              <w:rPr>
                <w:rFonts w:ascii="仿宋" w:hAnsi="仿宋" w:eastAsia="仿宋" w:cs="Arial"/>
                <w:kern w:val="0"/>
                <w:szCs w:val="21"/>
              </w:rPr>
              <w:t>“</w:t>
            </w:r>
            <w:r>
              <w:rPr>
                <w:rFonts w:hint="eastAsia" w:ascii="仿宋" w:hAnsi="仿宋" w:eastAsia="仿宋" w:cs="Arial"/>
                <w:kern w:val="0"/>
                <w:szCs w:val="21"/>
              </w:rPr>
              <w:t>《公司法》</w:t>
            </w:r>
            <w:r>
              <w:rPr>
                <w:rFonts w:ascii="仿宋" w:hAnsi="仿宋" w:eastAsia="仿宋" w:cs="Arial"/>
                <w:kern w:val="0"/>
                <w:szCs w:val="21"/>
              </w:rPr>
              <w:t>”</w:t>
            </w:r>
            <w:r>
              <w:rPr>
                <w:rFonts w:hint="eastAsia" w:ascii="仿宋" w:hAnsi="仿宋" w:eastAsia="仿宋" w:cs="Arial"/>
                <w:kern w:val="0"/>
                <w:szCs w:val="21"/>
              </w:rPr>
              <w:t>）、《中华人民共和国证券法》（以下简称</w:t>
            </w:r>
            <w:r>
              <w:rPr>
                <w:rFonts w:ascii="仿宋" w:hAnsi="仿宋" w:eastAsia="仿宋" w:cs="Arial"/>
                <w:kern w:val="0"/>
                <w:szCs w:val="21"/>
              </w:rPr>
              <w:t>“</w:t>
            </w:r>
            <w:r>
              <w:rPr>
                <w:rFonts w:hint="eastAsia" w:ascii="仿宋" w:hAnsi="仿宋" w:eastAsia="仿宋" w:cs="Arial"/>
                <w:kern w:val="0"/>
                <w:szCs w:val="21"/>
              </w:rPr>
              <w:t>《证券法》</w:t>
            </w:r>
            <w:r>
              <w:rPr>
                <w:rFonts w:ascii="仿宋" w:hAnsi="仿宋" w:eastAsia="仿宋" w:cs="Arial"/>
                <w:kern w:val="0"/>
                <w:szCs w:val="21"/>
              </w:rPr>
              <w:t>”</w:t>
            </w:r>
            <w:r>
              <w:rPr>
                <w:rFonts w:hint="eastAsia" w:ascii="仿宋" w:hAnsi="仿宋" w:eastAsia="仿宋" w:cs="Arial"/>
                <w:kern w:val="0"/>
                <w:szCs w:val="21"/>
              </w:rPr>
              <w:t>）和其他有关规定，参照《上市公司章程指引（2019年修订》（以下简称</w:t>
            </w:r>
            <w:r>
              <w:rPr>
                <w:rFonts w:ascii="仿宋" w:hAnsi="仿宋" w:eastAsia="仿宋" w:cs="Arial"/>
                <w:kern w:val="0"/>
                <w:szCs w:val="21"/>
              </w:rPr>
              <w:t>“</w:t>
            </w:r>
            <w:r>
              <w:rPr>
                <w:rFonts w:hint="eastAsia" w:ascii="仿宋" w:hAnsi="仿宋" w:eastAsia="仿宋" w:cs="Arial"/>
                <w:kern w:val="0"/>
                <w:szCs w:val="21"/>
              </w:rPr>
              <w:t>《章程指引》</w:t>
            </w:r>
            <w:r>
              <w:rPr>
                <w:rFonts w:ascii="仿宋" w:hAnsi="仿宋" w:eastAsia="仿宋" w:cs="Arial"/>
                <w:kern w:val="0"/>
                <w:szCs w:val="21"/>
              </w:rPr>
              <w:t>”</w:t>
            </w:r>
            <w:r>
              <w:rPr>
                <w:rFonts w:hint="eastAsia" w:ascii="仿宋" w:hAnsi="仿宋" w:eastAsia="仿宋" w:cs="Arial"/>
                <w:kern w:val="0"/>
                <w:szCs w:val="21"/>
              </w:rPr>
              <w:t>）、《深圳证券交易所股票上市规则》（以下简称</w:t>
            </w:r>
            <w:r>
              <w:rPr>
                <w:rFonts w:ascii="仿宋" w:hAnsi="仿宋" w:eastAsia="仿宋" w:cs="Arial"/>
                <w:kern w:val="0"/>
                <w:szCs w:val="21"/>
              </w:rPr>
              <w:t>“</w:t>
            </w:r>
            <w:r>
              <w:rPr>
                <w:rFonts w:hint="eastAsia" w:ascii="仿宋" w:hAnsi="仿宋" w:eastAsia="仿宋" w:cs="Arial"/>
                <w:kern w:val="0"/>
                <w:szCs w:val="21"/>
              </w:rPr>
              <w:t>《股票上市规则》</w:t>
            </w:r>
            <w:r>
              <w:rPr>
                <w:rFonts w:ascii="仿宋" w:hAnsi="仿宋" w:eastAsia="仿宋" w:cs="Arial"/>
                <w:kern w:val="0"/>
                <w:szCs w:val="21"/>
              </w:rPr>
              <w:t>”</w:t>
            </w:r>
            <w:r>
              <w:rPr>
                <w:rFonts w:hint="eastAsia" w:ascii="仿宋" w:hAnsi="仿宋" w:eastAsia="仿宋" w:cs="Arial"/>
                <w:kern w:val="0"/>
                <w:szCs w:val="21"/>
              </w:rPr>
              <w:t>）、《深圳证券交易所上市公司规范运作指引（</w:t>
            </w:r>
            <w:r>
              <w:rPr>
                <w:rFonts w:ascii="仿宋" w:hAnsi="仿宋" w:eastAsia="仿宋" w:cs="Arial"/>
                <w:kern w:val="0"/>
                <w:szCs w:val="21"/>
              </w:rPr>
              <w:t>2020</w:t>
            </w:r>
            <w:r>
              <w:rPr>
                <w:rFonts w:hint="eastAsia" w:ascii="仿宋" w:hAnsi="仿宋" w:eastAsia="仿宋" w:cs="Arial"/>
                <w:kern w:val="0"/>
                <w:szCs w:val="21"/>
              </w:rPr>
              <w:t>年修订》（以下简称</w:t>
            </w:r>
            <w:r>
              <w:rPr>
                <w:rFonts w:ascii="仿宋" w:hAnsi="仿宋" w:eastAsia="仿宋" w:cs="Arial"/>
                <w:kern w:val="0"/>
                <w:szCs w:val="21"/>
              </w:rPr>
              <w:t>“</w:t>
            </w:r>
            <w:r>
              <w:rPr>
                <w:rFonts w:hint="eastAsia" w:ascii="仿宋" w:hAnsi="仿宋" w:eastAsia="仿宋" w:cs="Arial"/>
                <w:kern w:val="0"/>
                <w:szCs w:val="21"/>
              </w:rPr>
              <w:t>《规范运作指引》</w:t>
            </w:r>
            <w:r>
              <w:rPr>
                <w:rFonts w:ascii="仿宋" w:hAnsi="仿宋" w:eastAsia="仿宋" w:cs="Arial"/>
                <w:kern w:val="0"/>
                <w:szCs w:val="21"/>
              </w:rPr>
              <w:t>”</w:t>
            </w:r>
            <w:r>
              <w:rPr>
                <w:rFonts w:hint="eastAsia" w:ascii="仿宋" w:hAnsi="仿宋" w:eastAsia="仿宋" w:cs="Arial"/>
                <w:kern w:val="0"/>
                <w:szCs w:val="21"/>
              </w:rPr>
              <w:t>）制订本章程。</w:t>
            </w:r>
          </w:p>
        </w:tc>
        <w:tc>
          <w:tcPr>
            <w:tcW w:w="3765" w:type="dxa"/>
          </w:tcPr>
          <w:p>
            <w:pPr>
              <w:widowControl/>
              <w:numPr>
                <w:ilvl w:val="0"/>
                <w:numId w:val="2"/>
              </w:numPr>
              <w:tabs>
                <w:tab w:val="left" w:pos="1021"/>
              </w:tabs>
              <w:ind w:firstLine="480" w:firstLineChars="200"/>
              <w:rPr>
                <w:rFonts w:hint="eastAsia" w:ascii="仿宋" w:hAnsi="仿宋" w:eastAsia="仿宋" w:cs="Arial"/>
                <w:kern w:val="0"/>
                <w:sz w:val="24"/>
              </w:rPr>
            </w:pPr>
            <w:r>
              <w:rPr>
                <w:rFonts w:hint="eastAsia" w:ascii="仿宋" w:hAnsi="仿宋" w:eastAsia="仿宋" w:cs="Arial"/>
                <w:kern w:val="0"/>
                <w:sz w:val="24"/>
              </w:rPr>
              <w:t>为</w:t>
            </w:r>
            <w:r>
              <w:rPr>
                <w:rFonts w:hint="eastAsia" w:ascii="仿宋" w:hAnsi="仿宋" w:eastAsia="仿宋" w:cs="Arial"/>
                <w:kern w:val="0"/>
                <w:szCs w:val="21"/>
              </w:rPr>
              <w:t>维护青岛伟隆阀门股份有限公司（以下简称</w:t>
            </w:r>
            <w:r>
              <w:rPr>
                <w:rFonts w:ascii="仿宋" w:hAnsi="仿宋" w:eastAsia="仿宋" w:cs="Arial"/>
                <w:kern w:val="0"/>
                <w:szCs w:val="21"/>
              </w:rPr>
              <w:t>“</w:t>
            </w:r>
            <w:r>
              <w:rPr>
                <w:rFonts w:hint="eastAsia" w:ascii="仿宋" w:hAnsi="仿宋" w:eastAsia="仿宋" w:cs="Arial"/>
                <w:kern w:val="0"/>
                <w:szCs w:val="21"/>
              </w:rPr>
              <w:t>公司</w:t>
            </w:r>
            <w:r>
              <w:rPr>
                <w:rFonts w:ascii="仿宋" w:hAnsi="仿宋" w:eastAsia="仿宋" w:cs="Arial"/>
                <w:kern w:val="0"/>
                <w:szCs w:val="21"/>
              </w:rPr>
              <w:t>”</w:t>
            </w:r>
            <w:r>
              <w:rPr>
                <w:rFonts w:hint="eastAsia" w:ascii="仿宋" w:hAnsi="仿宋" w:eastAsia="仿宋" w:cs="Arial"/>
                <w:kern w:val="0"/>
                <w:szCs w:val="21"/>
              </w:rPr>
              <w:t>或</w:t>
            </w:r>
            <w:r>
              <w:rPr>
                <w:rFonts w:ascii="仿宋" w:hAnsi="仿宋" w:eastAsia="仿宋" w:cs="Arial"/>
                <w:kern w:val="0"/>
                <w:szCs w:val="21"/>
              </w:rPr>
              <w:t>“</w:t>
            </w:r>
            <w:r>
              <w:rPr>
                <w:rFonts w:hint="eastAsia" w:ascii="仿宋" w:hAnsi="仿宋" w:eastAsia="仿宋" w:cs="Arial"/>
                <w:kern w:val="0"/>
                <w:szCs w:val="21"/>
              </w:rPr>
              <w:t>本公司</w:t>
            </w:r>
            <w:r>
              <w:rPr>
                <w:rFonts w:ascii="仿宋" w:hAnsi="仿宋" w:eastAsia="仿宋" w:cs="Arial"/>
                <w:kern w:val="0"/>
                <w:szCs w:val="21"/>
              </w:rPr>
              <w:t>”</w:t>
            </w:r>
            <w:r>
              <w:rPr>
                <w:rFonts w:hint="eastAsia" w:ascii="仿宋" w:hAnsi="仿宋" w:eastAsia="仿宋" w:cs="Arial"/>
                <w:kern w:val="0"/>
                <w:szCs w:val="21"/>
              </w:rPr>
              <w:t>）、股东和债权人的合法权益，规范公司的组织和行为，根据《中华人民共和国公司法》（以下简称</w:t>
            </w:r>
            <w:r>
              <w:rPr>
                <w:rFonts w:ascii="仿宋" w:hAnsi="仿宋" w:eastAsia="仿宋" w:cs="Arial"/>
                <w:kern w:val="0"/>
                <w:szCs w:val="21"/>
              </w:rPr>
              <w:t>“</w:t>
            </w:r>
            <w:r>
              <w:rPr>
                <w:rFonts w:hint="eastAsia" w:ascii="仿宋" w:hAnsi="仿宋" w:eastAsia="仿宋" w:cs="Arial"/>
                <w:kern w:val="0"/>
                <w:szCs w:val="21"/>
              </w:rPr>
              <w:t>《公司法》</w:t>
            </w:r>
            <w:r>
              <w:rPr>
                <w:rFonts w:ascii="仿宋" w:hAnsi="仿宋" w:eastAsia="仿宋" w:cs="Arial"/>
                <w:kern w:val="0"/>
                <w:szCs w:val="21"/>
              </w:rPr>
              <w:t>”</w:t>
            </w:r>
            <w:r>
              <w:rPr>
                <w:rFonts w:hint="eastAsia" w:ascii="仿宋" w:hAnsi="仿宋" w:eastAsia="仿宋" w:cs="Arial"/>
                <w:kern w:val="0"/>
                <w:szCs w:val="21"/>
              </w:rPr>
              <w:t>）、《中华人民共和国证券法》（以下简称</w:t>
            </w:r>
            <w:r>
              <w:rPr>
                <w:rFonts w:ascii="仿宋" w:hAnsi="仿宋" w:eastAsia="仿宋" w:cs="Arial"/>
                <w:kern w:val="0"/>
                <w:szCs w:val="21"/>
              </w:rPr>
              <w:t>“</w:t>
            </w:r>
            <w:r>
              <w:rPr>
                <w:rFonts w:hint="eastAsia" w:ascii="仿宋" w:hAnsi="仿宋" w:eastAsia="仿宋" w:cs="Arial"/>
                <w:kern w:val="0"/>
                <w:szCs w:val="21"/>
              </w:rPr>
              <w:t>《证券法》</w:t>
            </w:r>
            <w:r>
              <w:rPr>
                <w:rFonts w:ascii="仿宋" w:hAnsi="仿宋" w:eastAsia="仿宋" w:cs="Arial"/>
                <w:kern w:val="0"/>
                <w:szCs w:val="21"/>
              </w:rPr>
              <w:t>”</w:t>
            </w:r>
            <w:r>
              <w:rPr>
                <w:rFonts w:hint="eastAsia" w:ascii="仿宋" w:hAnsi="仿宋" w:eastAsia="仿宋" w:cs="Arial"/>
                <w:kern w:val="0"/>
                <w:szCs w:val="21"/>
              </w:rPr>
              <w:t>）和其他有关规定，参照《上市公司章程指引（</w:t>
            </w:r>
            <w:r>
              <w:rPr>
                <w:rFonts w:hint="eastAsia" w:ascii="仿宋" w:hAnsi="仿宋" w:eastAsia="仿宋" w:cs="Arial"/>
                <w:b/>
                <w:bCs/>
                <w:kern w:val="0"/>
                <w:szCs w:val="21"/>
              </w:rPr>
              <w:t>20</w:t>
            </w:r>
            <w:r>
              <w:rPr>
                <w:rFonts w:ascii="仿宋" w:hAnsi="仿宋" w:eastAsia="仿宋" w:cs="Arial"/>
                <w:b/>
                <w:bCs/>
                <w:kern w:val="0"/>
                <w:szCs w:val="21"/>
              </w:rPr>
              <w:t>22</w:t>
            </w:r>
            <w:r>
              <w:rPr>
                <w:rFonts w:hint="eastAsia" w:ascii="仿宋" w:hAnsi="仿宋" w:eastAsia="仿宋" w:cs="Arial"/>
                <w:b/>
                <w:bCs/>
                <w:kern w:val="0"/>
                <w:szCs w:val="21"/>
              </w:rPr>
              <w:t>年修订</w:t>
            </w:r>
            <w:r>
              <w:rPr>
                <w:rFonts w:hint="eastAsia" w:ascii="仿宋" w:hAnsi="仿宋" w:eastAsia="仿宋" w:cs="Arial"/>
                <w:kern w:val="0"/>
                <w:szCs w:val="21"/>
              </w:rPr>
              <w:t>》（以下简称</w:t>
            </w:r>
            <w:r>
              <w:rPr>
                <w:rFonts w:ascii="仿宋" w:hAnsi="仿宋" w:eastAsia="仿宋" w:cs="Arial"/>
                <w:kern w:val="0"/>
                <w:szCs w:val="21"/>
              </w:rPr>
              <w:t>“</w:t>
            </w:r>
            <w:r>
              <w:rPr>
                <w:rFonts w:hint="eastAsia" w:ascii="仿宋" w:hAnsi="仿宋" w:eastAsia="仿宋" w:cs="Arial"/>
                <w:kern w:val="0"/>
                <w:szCs w:val="21"/>
              </w:rPr>
              <w:t>《章程指引》</w:t>
            </w:r>
            <w:r>
              <w:rPr>
                <w:rFonts w:ascii="仿宋" w:hAnsi="仿宋" w:eastAsia="仿宋" w:cs="Arial"/>
                <w:kern w:val="0"/>
                <w:szCs w:val="21"/>
              </w:rPr>
              <w:t>”</w:t>
            </w:r>
            <w:r>
              <w:rPr>
                <w:rFonts w:hint="eastAsia" w:ascii="仿宋" w:hAnsi="仿宋" w:eastAsia="仿宋" w:cs="Arial"/>
                <w:kern w:val="0"/>
                <w:szCs w:val="21"/>
              </w:rPr>
              <w:t>）、《深圳证券交易所股票上市规则（</w:t>
            </w:r>
            <w:r>
              <w:rPr>
                <w:rFonts w:hint="eastAsia" w:ascii="仿宋" w:hAnsi="仿宋" w:eastAsia="仿宋" w:cs="Arial"/>
                <w:b/>
                <w:bCs/>
                <w:kern w:val="0"/>
                <w:szCs w:val="21"/>
              </w:rPr>
              <w:t>2</w:t>
            </w:r>
            <w:r>
              <w:rPr>
                <w:rFonts w:ascii="仿宋" w:hAnsi="仿宋" w:eastAsia="仿宋" w:cs="Arial"/>
                <w:b/>
                <w:bCs/>
                <w:kern w:val="0"/>
                <w:szCs w:val="21"/>
              </w:rPr>
              <w:t>023</w:t>
            </w:r>
            <w:r>
              <w:rPr>
                <w:rFonts w:hint="eastAsia" w:ascii="仿宋" w:hAnsi="仿宋" w:eastAsia="仿宋" w:cs="Arial"/>
                <w:b/>
                <w:bCs/>
                <w:kern w:val="0"/>
                <w:szCs w:val="21"/>
              </w:rPr>
              <w:t>年修订）</w:t>
            </w:r>
            <w:r>
              <w:rPr>
                <w:rFonts w:hint="eastAsia" w:ascii="仿宋" w:hAnsi="仿宋" w:eastAsia="仿宋" w:cs="Arial"/>
                <w:kern w:val="0"/>
                <w:szCs w:val="21"/>
              </w:rPr>
              <w:t>》（以下简称</w:t>
            </w:r>
            <w:r>
              <w:rPr>
                <w:rFonts w:ascii="仿宋" w:hAnsi="仿宋" w:eastAsia="仿宋" w:cs="Arial"/>
                <w:kern w:val="0"/>
                <w:szCs w:val="21"/>
              </w:rPr>
              <w:t>“</w:t>
            </w:r>
            <w:r>
              <w:rPr>
                <w:rFonts w:hint="eastAsia" w:ascii="仿宋" w:hAnsi="仿宋" w:eastAsia="仿宋" w:cs="Arial"/>
                <w:kern w:val="0"/>
                <w:szCs w:val="21"/>
              </w:rPr>
              <w:t>《股票上市规则》</w:t>
            </w:r>
            <w:r>
              <w:rPr>
                <w:rFonts w:ascii="仿宋" w:hAnsi="仿宋" w:eastAsia="仿宋" w:cs="Arial"/>
                <w:kern w:val="0"/>
                <w:szCs w:val="21"/>
              </w:rPr>
              <w:t>”</w:t>
            </w:r>
            <w:r>
              <w:rPr>
                <w:rFonts w:hint="eastAsia" w:ascii="仿宋" w:hAnsi="仿宋" w:eastAsia="仿宋" w:cs="Arial"/>
                <w:kern w:val="0"/>
                <w:szCs w:val="21"/>
              </w:rPr>
              <w:t>）、《</w:t>
            </w:r>
            <w:r>
              <w:rPr>
                <w:rFonts w:hint="eastAsia" w:ascii="仿宋" w:hAnsi="仿宋" w:eastAsia="仿宋" w:cs="Arial"/>
                <w:b/>
                <w:bCs/>
                <w:kern w:val="0"/>
                <w:szCs w:val="21"/>
              </w:rPr>
              <w:t>深圳证券交易所上市公司自律监管指引第1号—主板上市公司规范运作（2</w:t>
            </w:r>
            <w:r>
              <w:rPr>
                <w:rFonts w:ascii="仿宋" w:hAnsi="仿宋" w:eastAsia="仿宋" w:cs="Arial"/>
                <w:b/>
                <w:bCs/>
                <w:kern w:val="0"/>
                <w:szCs w:val="21"/>
              </w:rPr>
              <w:t>023</w:t>
            </w:r>
            <w:r>
              <w:rPr>
                <w:rFonts w:hint="eastAsia" w:ascii="仿宋" w:hAnsi="仿宋" w:eastAsia="仿宋" w:cs="Arial"/>
                <w:b/>
                <w:bCs/>
                <w:kern w:val="0"/>
                <w:szCs w:val="21"/>
              </w:rPr>
              <w:t>年修订）</w:t>
            </w:r>
            <w:r>
              <w:rPr>
                <w:rFonts w:hint="eastAsia" w:ascii="仿宋" w:hAnsi="仿宋" w:eastAsia="仿宋" w:cs="Arial"/>
                <w:kern w:val="0"/>
                <w:szCs w:val="21"/>
              </w:rPr>
              <w:t>》（以下简称</w:t>
            </w:r>
            <w:r>
              <w:rPr>
                <w:rFonts w:ascii="仿宋" w:hAnsi="仿宋" w:eastAsia="仿宋" w:cs="Arial"/>
                <w:kern w:val="0"/>
                <w:szCs w:val="21"/>
              </w:rPr>
              <w:t>“</w:t>
            </w:r>
            <w:r>
              <w:rPr>
                <w:rFonts w:hint="eastAsia" w:ascii="仿宋" w:hAnsi="仿宋" w:eastAsia="仿宋" w:cs="Arial"/>
                <w:kern w:val="0"/>
                <w:szCs w:val="21"/>
              </w:rPr>
              <w:t>《规范运作指引》</w:t>
            </w:r>
            <w:r>
              <w:rPr>
                <w:rFonts w:ascii="仿宋" w:hAnsi="仿宋" w:eastAsia="仿宋" w:cs="Arial"/>
                <w:kern w:val="0"/>
                <w:szCs w:val="21"/>
              </w:rPr>
              <w:t>”</w:t>
            </w:r>
            <w:r>
              <w:rPr>
                <w:rFonts w:hint="eastAsia" w:ascii="仿宋" w:hAnsi="仿宋" w:eastAsia="仿宋" w:cs="Arial"/>
                <w:kern w:val="0"/>
                <w:szCs w:val="21"/>
              </w:rPr>
              <w:t>）制订本章程。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3827" w:type="dxa"/>
          </w:tcPr>
          <w:p>
            <w:pPr>
              <w:widowControl/>
              <w:tabs>
                <w:tab w:val="left" w:pos="1021"/>
              </w:tabs>
              <w:ind w:firstLine="422" w:firstLineChars="200"/>
              <w:rPr>
                <w:rFonts w:ascii="仿宋" w:hAnsi="仿宋" w:eastAsia="仿宋" w:cs="Arial"/>
                <w:kern w:val="0"/>
                <w:szCs w:val="21"/>
                <w14:ligatures w14:val="none"/>
              </w:rPr>
            </w:pPr>
            <w:r>
              <w:rPr>
                <w:rFonts w:hint="eastAsia" w:ascii="仿宋" w:hAnsi="仿宋" w:eastAsia="仿宋" w:cs="Arial"/>
                <w:b/>
                <w:bCs/>
                <w:kern w:val="0"/>
                <w:szCs w:val="21"/>
                <w14:ligatures w14:val="none"/>
              </w:rPr>
              <w:t>第十九条</w:t>
            </w:r>
            <w:r>
              <w:rPr>
                <w:rFonts w:hint="eastAsia" w:ascii="仿宋" w:hAnsi="仿宋" w:eastAsia="仿宋" w:cs="Arial"/>
                <w:kern w:val="0"/>
                <w:szCs w:val="21"/>
                <w14:ligatures w14:val="none"/>
              </w:rPr>
              <w:t xml:space="preserve"> </w:t>
            </w:r>
            <w:r>
              <w:rPr>
                <w:rFonts w:ascii="仿宋" w:hAnsi="仿宋" w:eastAsia="仿宋" w:cs="Arial"/>
                <w:kern w:val="0"/>
                <w:szCs w:val="21"/>
                <w14:ligatures w14:val="none"/>
              </w:rPr>
              <w:t>公司根据经营和发展的需要，依照法律、法规的规定，经股东大会分别作出决议，可以采用下列方式增加资本：</w:t>
            </w:r>
          </w:p>
          <w:p>
            <w:pPr>
              <w:widowControl/>
              <w:numPr>
                <w:ilvl w:val="0"/>
                <w:numId w:val="3"/>
              </w:numPr>
              <w:ind w:left="0" w:firstLine="420" w:firstLineChars="200"/>
              <w:rPr>
                <w:rFonts w:ascii="仿宋" w:hAnsi="仿宋" w:eastAsia="仿宋" w:cs="Arial"/>
                <w:kern w:val="0"/>
                <w:szCs w:val="21"/>
                <w14:ligatures w14:val="none"/>
              </w:rPr>
            </w:pPr>
            <w:r>
              <w:rPr>
                <w:rFonts w:ascii="仿宋" w:hAnsi="仿宋" w:eastAsia="仿宋" w:cs="Arial"/>
                <w:kern w:val="0"/>
                <w:szCs w:val="21"/>
                <w14:ligatures w14:val="none"/>
              </w:rPr>
              <w:t>公开发行股份；</w:t>
            </w:r>
          </w:p>
          <w:p>
            <w:pPr>
              <w:widowControl/>
              <w:numPr>
                <w:ilvl w:val="0"/>
                <w:numId w:val="3"/>
              </w:numPr>
              <w:ind w:left="0" w:firstLine="420" w:firstLineChars="200"/>
              <w:rPr>
                <w:rFonts w:ascii="仿宋" w:hAnsi="仿宋" w:eastAsia="仿宋" w:cs="Arial"/>
                <w:kern w:val="0"/>
                <w:szCs w:val="21"/>
                <w14:ligatures w14:val="none"/>
              </w:rPr>
            </w:pPr>
            <w:r>
              <w:rPr>
                <w:rFonts w:ascii="仿宋" w:hAnsi="仿宋" w:eastAsia="仿宋" w:cs="Arial"/>
                <w:kern w:val="0"/>
                <w:szCs w:val="21"/>
                <w14:ligatures w14:val="none"/>
              </w:rPr>
              <w:t>非公开发行股份；</w:t>
            </w:r>
          </w:p>
          <w:p>
            <w:pPr>
              <w:widowControl/>
              <w:numPr>
                <w:ilvl w:val="0"/>
                <w:numId w:val="3"/>
              </w:numPr>
              <w:ind w:left="0" w:firstLine="420" w:firstLineChars="200"/>
              <w:rPr>
                <w:rFonts w:ascii="仿宋" w:hAnsi="仿宋" w:eastAsia="仿宋" w:cs="Arial"/>
                <w:kern w:val="0"/>
                <w:szCs w:val="21"/>
                <w14:ligatures w14:val="none"/>
              </w:rPr>
            </w:pPr>
            <w:r>
              <w:rPr>
                <w:rFonts w:ascii="仿宋" w:hAnsi="仿宋" w:eastAsia="仿宋" w:cs="Arial"/>
                <w:kern w:val="0"/>
                <w:szCs w:val="21"/>
                <w14:ligatures w14:val="none"/>
              </w:rPr>
              <w:t>向现有股东派送红股；</w:t>
            </w:r>
          </w:p>
          <w:p>
            <w:pPr>
              <w:widowControl/>
              <w:numPr>
                <w:ilvl w:val="0"/>
                <w:numId w:val="3"/>
              </w:numPr>
              <w:ind w:left="0" w:firstLine="420" w:firstLineChars="200"/>
              <w:rPr>
                <w:rFonts w:ascii="仿宋" w:hAnsi="仿宋" w:eastAsia="仿宋" w:cs="Arial"/>
                <w:kern w:val="0"/>
                <w:szCs w:val="21"/>
                <w14:ligatures w14:val="none"/>
              </w:rPr>
            </w:pPr>
            <w:r>
              <w:rPr>
                <w:rFonts w:ascii="仿宋" w:hAnsi="仿宋" w:eastAsia="仿宋" w:cs="Arial"/>
                <w:kern w:val="0"/>
                <w:szCs w:val="21"/>
                <w14:ligatures w14:val="none"/>
              </w:rPr>
              <w:t>以公积金转增股本；</w:t>
            </w:r>
          </w:p>
          <w:p>
            <w:pPr>
              <w:widowControl/>
              <w:numPr>
                <w:ilvl w:val="0"/>
                <w:numId w:val="3"/>
              </w:numPr>
              <w:ind w:left="0" w:firstLine="420" w:firstLineChars="200"/>
              <w:rPr>
                <w:rFonts w:hint="eastAsia" w:ascii="仿宋" w:hAnsi="仿宋" w:eastAsia="仿宋" w:cs="Arial"/>
                <w:kern w:val="0"/>
                <w:sz w:val="24"/>
                <w:szCs w:val="24"/>
                <w14:ligatures w14:val="none"/>
              </w:rPr>
            </w:pPr>
            <w:r>
              <w:rPr>
                <w:rFonts w:ascii="仿宋" w:hAnsi="仿宋" w:eastAsia="仿宋" w:cs="Arial"/>
                <w:kern w:val="0"/>
                <w:szCs w:val="21"/>
                <w14:ligatures w14:val="none"/>
              </w:rPr>
              <w:t>法律、行政法规规定的其他方式。</w:t>
            </w:r>
          </w:p>
        </w:tc>
        <w:tc>
          <w:tcPr>
            <w:tcW w:w="3765" w:type="dxa"/>
          </w:tcPr>
          <w:p>
            <w:pPr>
              <w:widowControl/>
              <w:tabs>
                <w:tab w:val="left" w:pos="1021"/>
              </w:tabs>
              <w:ind w:firstLine="422" w:firstLineChars="200"/>
              <w:rPr>
                <w:rFonts w:ascii="仿宋" w:hAnsi="仿宋" w:eastAsia="仿宋" w:cs="Arial"/>
                <w:kern w:val="0"/>
                <w:szCs w:val="21"/>
                <w14:ligatures w14:val="none"/>
              </w:rPr>
            </w:pPr>
            <w:r>
              <w:rPr>
                <w:rFonts w:hint="eastAsia" w:ascii="仿宋" w:hAnsi="仿宋" w:eastAsia="仿宋" w:cs="Arial"/>
                <w:b/>
                <w:bCs/>
                <w:kern w:val="0"/>
                <w:szCs w:val="21"/>
                <w14:ligatures w14:val="none"/>
              </w:rPr>
              <w:t>第十九条</w:t>
            </w:r>
            <w:r>
              <w:rPr>
                <w:rFonts w:hint="eastAsia" w:ascii="仿宋" w:hAnsi="仿宋" w:eastAsia="仿宋" w:cs="Arial"/>
                <w:kern w:val="0"/>
                <w:szCs w:val="21"/>
                <w14:ligatures w14:val="none"/>
              </w:rPr>
              <w:t xml:space="preserve"> </w:t>
            </w:r>
            <w:r>
              <w:rPr>
                <w:rFonts w:ascii="仿宋" w:hAnsi="仿宋" w:eastAsia="仿宋" w:cs="Arial"/>
                <w:kern w:val="0"/>
                <w:szCs w:val="21"/>
                <w14:ligatures w14:val="none"/>
              </w:rPr>
              <w:t>公司根据经营和发展的需要，依照法律、法规的规定，经股东大会分别作出决议，可以采用下列方式增加资本：</w:t>
            </w:r>
          </w:p>
          <w:p>
            <w:pPr>
              <w:widowControl/>
              <w:ind w:left="420"/>
              <w:rPr>
                <w:rFonts w:ascii="仿宋" w:hAnsi="仿宋" w:eastAsia="仿宋" w:cs="Arial"/>
                <w:kern w:val="0"/>
                <w:szCs w:val="21"/>
                <w14:ligatures w14:val="none"/>
              </w:rPr>
            </w:pPr>
            <w:r>
              <w:rPr>
                <w:rFonts w:hint="eastAsia" w:ascii="仿宋" w:hAnsi="仿宋" w:eastAsia="仿宋" w:cs="Arial"/>
                <w:kern w:val="0"/>
                <w:szCs w:val="21"/>
                <w14:ligatures w14:val="none"/>
              </w:rPr>
              <w:t>（一）</w:t>
            </w:r>
            <w:r>
              <w:rPr>
                <w:rFonts w:ascii="仿宋" w:hAnsi="仿宋" w:eastAsia="仿宋" w:cs="Arial"/>
                <w:kern w:val="0"/>
                <w:szCs w:val="21"/>
                <w14:ligatures w14:val="none"/>
              </w:rPr>
              <w:t>公开发行股份；</w:t>
            </w:r>
          </w:p>
          <w:p>
            <w:pPr>
              <w:widowControl/>
              <w:ind w:left="420"/>
              <w:rPr>
                <w:rFonts w:ascii="仿宋" w:hAnsi="仿宋" w:eastAsia="仿宋" w:cs="Arial"/>
                <w:kern w:val="0"/>
                <w:szCs w:val="21"/>
                <w14:ligatures w14:val="none"/>
              </w:rPr>
            </w:pPr>
            <w:r>
              <w:rPr>
                <w:rFonts w:hint="eastAsia" w:ascii="仿宋" w:hAnsi="仿宋" w:eastAsia="仿宋" w:cs="Arial"/>
                <w:kern w:val="0"/>
                <w:szCs w:val="21"/>
                <w14:ligatures w14:val="none"/>
              </w:rPr>
              <w:t>（二）</w:t>
            </w:r>
            <w:r>
              <w:rPr>
                <w:rFonts w:ascii="仿宋" w:hAnsi="仿宋" w:eastAsia="仿宋" w:cs="Arial"/>
                <w:kern w:val="0"/>
                <w:szCs w:val="21"/>
                <w14:ligatures w14:val="none"/>
              </w:rPr>
              <w:t>非公开发行股份；</w:t>
            </w:r>
          </w:p>
          <w:p>
            <w:pPr>
              <w:widowControl/>
              <w:ind w:left="420"/>
              <w:rPr>
                <w:rFonts w:ascii="仿宋" w:hAnsi="仿宋" w:eastAsia="仿宋" w:cs="Arial"/>
                <w:kern w:val="0"/>
                <w:szCs w:val="21"/>
                <w14:ligatures w14:val="none"/>
              </w:rPr>
            </w:pPr>
            <w:r>
              <w:rPr>
                <w:rFonts w:hint="eastAsia" w:ascii="仿宋" w:hAnsi="仿宋" w:eastAsia="仿宋" w:cs="Arial"/>
                <w:kern w:val="0"/>
                <w:szCs w:val="21"/>
                <w14:ligatures w14:val="none"/>
              </w:rPr>
              <w:t>（三）</w:t>
            </w:r>
            <w:r>
              <w:rPr>
                <w:rFonts w:ascii="仿宋" w:hAnsi="仿宋" w:eastAsia="仿宋" w:cs="Arial"/>
                <w:kern w:val="0"/>
                <w:szCs w:val="21"/>
                <w14:ligatures w14:val="none"/>
              </w:rPr>
              <w:t>向现有股东派送红股；</w:t>
            </w:r>
          </w:p>
          <w:p>
            <w:pPr>
              <w:widowControl/>
              <w:ind w:left="420"/>
              <w:rPr>
                <w:rFonts w:ascii="仿宋" w:hAnsi="仿宋" w:eastAsia="仿宋" w:cs="Arial"/>
                <w:kern w:val="0"/>
                <w:szCs w:val="21"/>
                <w14:ligatures w14:val="none"/>
              </w:rPr>
            </w:pPr>
            <w:r>
              <w:rPr>
                <w:rFonts w:hint="eastAsia" w:ascii="仿宋" w:hAnsi="仿宋" w:eastAsia="仿宋" w:cs="Arial"/>
                <w:kern w:val="0"/>
                <w:szCs w:val="21"/>
                <w14:ligatures w14:val="none"/>
              </w:rPr>
              <w:t>（四）</w:t>
            </w:r>
            <w:r>
              <w:rPr>
                <w:rFonts w:ascii="仿宋" w:hAnsi="仿宋" w:eastAsia="仿宋" w:cs="Arial"/>
                <w:kern w:val="0"/>
                <w:szCs w:val="21"/>
                <w14:ligatures w14:val="none"/>
              </w:rPr>
              <w:t>以公积金转增股本；</w:t>
            </w:r>
          </w:p>
          <w:p>
            <w:pPr>
              <w:ind w:firstLine="420" w:firstLineChars="200"/>
              <w:rPr>
                <w:rFonts w:hint="eastAsia" w:ascii="宋体" w:hAnsi="宋体" w:eastAsia="宋体"/>
                <w:szCs w:val="21"/>
              </w:rPr>
            </w:pPr>
            <w:r>
              <w:rPr>
                <w:rFonts w:hint="eastAsia" w:ascii="仿宋" w:hAnsi="仿宋" w:eastAsia="仿宋" w:cs="Arial"/>
                <w:kern w:val="0"/>
                <w:szCs w:val="21"/>
                <w14:ligatures w14:val="none"/>
              </w:rPr>
              <w:t>（五）</w:t>
            </w:r>
            <w:r>
              <w:rPr>
                <w:rFonts w:ascii="仿宋" w:hAnsi="仿宋" w:eastAsia="仿宋" w:cs="Arial"/>
                <w:kern w:val="0"/>
                <w:szCs w:val="21"/>
                <w14:ligatures w14:val="none"/>
              </w:rPr>
              <w:t>法律、行政法规规定</w:t>
            </w:r>
            <w:r>
              <w:rPr>
                <w:rFonts w:hint="eastAsia" w:ascii="仿宋" w:hAnsi="仿宋" w:eastAsia="仿宋" w:cs="Arial"/>
                <w:b/>
                <w:bCs/>
                <w:kern w:val="0"/>
                <w:szCs w:val="21"/>
              </w:rPr>
              <w:t>及中国证监会批准的其他方式</w:t>
            </w:r>
            <w:r>
              <w:rPr>
                <w:rFonts w:ascii="仿宋" w:hAnsi="仿宋" w:eastAsia="仿宋" w:cs="Arial"/>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3</w:t>
            </w:r>
          </w:p>
        </w:tc>
        <w:tc>
          <w:tcPr>
            <w:tcW w:w="3827" w:type="dxa"/>
            <w:vAlign w:val="center"/>
          </w:tcPr>
          <w:p>
            <w:pPr>
              <w:widowControl/>
              <w:tabs>
                <w:tab w:val="left" w:pos="1021"/>
              </w:tabs>
              <w:ind w:firstLine="422" w:firstLineChars="200"/>
              <w:jc w:val="left"/>
              <w:rPr>
                <w:rFonts w:ascii="仿宋" w:hAnsi="仿宋" w:eastAsia="仿宋" w:cs="Arial"/>
                <w:kern w:val="0"/>
                <w:szCs w:val="21"/>
              </w:rPr>
            </w:pPr>
            <w:r>
              <w:rPr>
                <w:rFonts w:hint="eastAsia" w:ascii="仿宋" w:hAnsi="仿宋" w:eastAsia="仿宋" w:cs="Arial"/>
                <w:b/>
                <w:bCs/>
                <w:kern w:val="0"/>
                <w:szCs w:val="21"/>
              </w:rPr>
              <w:t>第二十一条</w:t>
            </w:r>
            <w:r>
              <w:rPr>
                <w:rFonts w:hint="eastAsia" w:ascii="仿宋" w:hAnsi="仿宋" w:eastAsia="仿宋" w:cs="Arial"/>
                <w:kern w:val="0"/>
                <w:szCs w:val="21"/>
              </w:rPr>
              <w:t xml:space="preserve"> </w:t>
            </w:r>
            <w:r>
              <w:rPr>
                <w:rFonts w:ascii="仿宋" w:hAnsi="仿宋" w:eastAsia="仿宋" w:cs="Arial"/>
                <w:kern w:val="0"/>
                <w:szCs w:val="21"/>
              </w:rPr>
              <w:t>公司在下列情况下，可以依照法律、行政法规、部门规章和本章程的规定，收购本公司的股份：</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(一)减少公司注册资本；</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(二)与持有本公司股票的其他公司合并；</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(三)</w:t>
            </w:r>
            <w:r>
              <w:rPr>
                <w:rFonts w:hint="eastAsia" w:ascii="仿宋" w:hAnsi="仿宋" w:eastAsia="仿宋" w:cs="Arial"/>
                <w:kern w:val="0"/>
                <w:szCs w:val="21"/>
              </w:rPr>
              <w:t>将股份用于员工持股计划或者股权激励</w:t>
            </w:r>
            <w:r>
              <w:rPr>
                <w:rFonts w:ascii="仿宋" w:hAnsi="仿宋" w:eastAsia="仿宋" w:cs="Arial"/>
                <w:kern w:val="0"/>
                <w:szCs w:val="21"/>
              </w:rPr>
              <w:t>；</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(四)股东因对股东大会作出的公司合并、分立决议持异议，要求公司收购其股份的</w:t>
            </w:r>
            <w:r>
              <w:rPr>
                <w:rFonts w:hint="eastAsia" w:ascii="仿宋" w:hAnsi="仿宋" w:eastAsia="仿宋" w:cs="Arial"/>
                <w:kern w:val="0"/>
                <w:szCs w:val="21"/>
              </w:rPr>
              <w:t>；</w:t>
            </w:r>
          </w:p>
          <w:p>
            <w:pPr>
              <w:widowControl/>
              <w:numPr>
                <w:ilvl w:val="0"/>
                <w:numId w:val="4"/>
              </w:numPr>
              <w:ind w:firstLine="420" w:firstLineChars="200"/>
              <w:jc w:val="left"/>
              <w:rPr>
                <w:rFonts w:hint="eastAsia" w:ascii="仿宋" w:hAnsi="仿宋" w:eastAsia="仿宋" w:cs="Arial"/>
                <w:kern w:val="0"/>
                <w:szCs w:val="21"/>
              </w:rPr>
            </w:pPr>
            <w:r>
              <w:rPr>
                <w:rFonts w:hint="eastAsia" w:ascii="仿宋" w:hAnsi="仿宋" w:eastAsia="仿宋" w:cs="Arial"/>
                <w:kern w:val="0"/>
                <w:szCs w:val="21"/>
              </w:rPr>
              <w:t>将股份用于转换上市公司发行的可转换为股票的公司债券；</w:t>
            </w:r>
          </w:p>
          <w:p>
            <w:pPr>
              <w:widowControl/>
              <w:numPr>
                <w:ilvl w:val="0"/>
                <w:numId w:val="4"/>
              </w:numPr>
              <w:ind w:firstLine="420" w:firstLineChars="200"/>
              <w:jc w:val="left"/>
              <w:rPr>
                <w:rFonts w:hint="eastAsia" w:ascii="仿宋" w:hAnsi="仿宋" w:eastAsia="仿宋" w:cs="Arial"/>
                <w:kern w:val="0"/>
                <w:szCs w:val="21"/>
              </w:rPr>
            </w:pPr>
            <w:r>
              <w:rPr>
                <w:rFonts w:hint="eastAsia" w:ascii="仿宋" w:hAnsi="仿宋" w:eastAsia="仿宋" w:cs="Arial"/>
                <w:kern w:val="0"/>
                <w:szCs w:val="21"/>
              </w:rPr>
              <w:t>上市公司为维护公司价值及股东权益所必需。</w:t>
            </w:r>
          </w:p>
          <w:p>
            <w:pPr>
              <w:widowControl/>
              <w:tabs>
                <w:tab w:val="left" w:pos="1021"/>
              </w:tabs>
              <w:ind w:firstLine="420" w:firstLineChars="200"/>
              <w:rPr>
                <w:rFonts w:hint="eastAsia" w:ascii="仿宋" w:hAnsi="仿宋" w:eastAsia="仿宋" w:cs="Arial"/>
                <w:b/>
                <w:bCs/>
                <w:kern w:val="0"/>
                <w:szCs w:val="21"/>
                <w14:ligatures w14:val="none"/>
              </w:rPr>
            </w:pPr>
            <w:r>
              <w:rPr>
                <w:rFonts w:ascii="仿宋" w:hAnsi="仿宋" w:eastAsia="仿宋" w:cs="Arial"/>
                <w:kern w:val="0"/>
                <w:szCs w:val="21"/>
              </w:rPr>
              <w:t>除上述情形外，公司</w:t>
            </w:r>
            <w:r>
              <w:rPr>
                <w:rFonts w:hint="eastAsia" w:ascii="仿宋" w:hAnsi="仿宋" w:eastAsia="仿宋" w:cs="Arial"/>
                <w:kern w:val="0"/>
                <w:szCs w:val="21"/>
              </w:rPr>
              <w:t>不进行买卖本公司股份的活动。</w:t>
            </w:r>
          </w:p>
        </w:tc>
        <w:tc>
          <w:tcPr>
            <w:tcW w:w="3765" w:type="dxa"/>
          </w:tcPr>
          <w:p>
            <w:pPr>
              <w:widowControl/>
              <w:tabs>
                <w:tab w:val="left" w:pos="1021"/>
              </w:tabs>
              <w:ind w:firstLine="422" w:firstLineChars="200"/>
              <w:jc w:val="left"/>
              <w:rPr>
                <w:rFonts w:ascii="仿宋" w:hAnsi="仿宋" w:eastAsia="仿宋" w:cs="Arial"/>
                <w:kern w:val="0"/>
                <w:szCs w:val="21"/>
              </w:rPr>
            </w:pPr>
            <w:r>
              <w:rPr>
                <w:rFonts w:hint="eastAsia" w:ascii="仿宋" w:hAnsi="仿宋" w:eastAsia="仿宋" w:cs="Arial"/>
                <w:b/>
                <w:bCs/>
                <w:kern w:val="0"/>
                <w:szCs w:val="21"/>
              </w:rPr>
              <w:t>第二十一条</w:t>
            </w:r>
            <w:r>
              <w:rPr>
                <w:rFonts w:hint="eastAsia" w:ascii="仿宋" w:hAnsi="仿宋" w:eastAsia="仿宋" w:cs="Arial"/>
                <w:kern w:val="0"/>
                <w:szCs w:val="21"/>
              </w:rPr>
              <w:t xml:space="preserve"> </w:t>
            </w:r>
            <w:r>
              <w:rPr>
                <w:rFonts w:ascii="仿宋" w:hAnsi="仿宋" w:eastAsia="仿宋" w:cs="Arial"/>
                <w:kern w:val="0"/>
                <w:szCs w:val="21"/>
              </w:rPr>
              <w:t>公司在下列情况下，可以依照法律、行政法规、部门规章和本章程的规定，收购本公司的股份：</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(一)减少公司注册资本；</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(二)与持有本公司股票的其他公司合并；</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(三)</w:t>
            </w:r>
            <w:r>
              <w:rPr>
                <w:rFonts w:hint="eastAsia" w:ascii="仿宋" w:hAnsi="仿宋" w:eastAsia="仿宋" w:cs="Arial"/>
                <w:kern w:val="0"/>
                <w:szCs w:val="21"/>
              </w:rPr>
              <w:t>将股份用于员工持股计划或者股权激励</w:t>
            </w:r>
            <w:r>
              <w:rPr>
                <w:rFonts w:ascii="仿宋" w:hAnsi="仿宋" w:eastAsia="仿宋" w:cs="Arial"/>
                <w:kern w:val="0"/>
                <w:szCs w:val="21"/>
              </w:rPr>
              <w:t>；</w:t>
            </w:r>
          </w:p>
          <w:p>
            <w:pPr>
              <w:widowControl/>
              <w:ind w:firstLine="420" w:firstLineChars="200"/>
              <w:jc w:val="left"/>
              <w:rPr>
                <w:rFonts w:ascii="仿宋" w:hAnsi="仿宋" w:eastAsia="仿宋" w:cs="Arial"/>
                <w:kern w:val="0"/>
                <w:szCs w:val="21"/>
              </w:rPr>
            </w:pPr>
            <w:r>
              <w:rPr>
                <w:rFonts w:ascii="仿宋" w:hAnsi="仿宋" w:eastAsia="仿宋" w:cs="Arial"/>
                <w:kern w:val="0"/>
                <w:szCs w:val="21"/>
              </w:rPr>
              <w:t>(四)股东因对股东大会作出的公司合并、分立决议持异议，要求公司收购其股份的</w:t>
            </w:r>
            <w:r>
              <w:rPr>
                <w:rFonts w:hint="eastAsia" w:ascii="仿宋" w:hAnsi="仿宋" w:eastAsia="仿宋" w:cs="Arial"/>
                <w:kern w:val="0"/>
                <w:szCs w:val="21"/>
              </w:rPr>
              <w:t>；</w:t>
            </w:r>
          </w:p>
          <w:p>
            <w:pPr>
              <w:widowControl/>
              <w:numPr>
                <w:ilvl w:val="0"/>
                <w:numId w:val="4"/>
              </w:numPr>
              <w:ind w:firstLine="420" w:firstLineChars="200"/>
              <w:jc w:val="left"/>
              <w:rPr>
                <w:rFonts w:hint="eastAsia" w:ascii="仿宋" w:hAnsi="仿宋" w:eastAsia="仿宋" w:cs="Arial"/>
                <w:kern w:val="0"/>
                <w:szCs w:val="21"/>
              </w:rPr>
            </w:pPr>
            <w:r>
              <w:rPr>
                <w:rFonts w:hint="eastAsia" w:ascii="仿宋" w:hAnsi="仿宋" w:eastAsia="仿宋" w:cs="Arial"/>
                <w:kern w:val="0"/>
                <w:szCs w:val="21"/>
              </w:rPr>
              <w:t>将股份用于转换上市公司发行的可转换为股票的公司债券；</w:t>
            </w:r>
          </w:p>
          <w:p>
            <w:pPr>
              <w:widowControl/>
              <w:numPr>
                <w:ilvl w:val="0"/>
                <w:numId w:val="4"/>
              </w:numPr>
              <w:ind w:firstLine="420" w:firstLineChars="200"/>
              <w:jc w:val="left"/>
              <w:rPr>
                <w:rFonts w:hint="eastAsia" w:ascii="仿宋" w:hAnsi="仿宋" w:eastAsia="仿宋" w:cs="Arial"/>
                <w:kern w:val="0"/>
                <w:szCs w:val="21"/>
              </w:rPr>
            </w:pPr>
            <w:r>
              <w:rPr>
                <w:rFonts w:hint="eastAsia" w:ascii="仿宋" w:hAnsi="仿宋" w:eastAsia="仿宋" w:cs="Arial"/>
                <w:kern w:val="0"/>
                <w:szCs w:val="21"/>
              </w:rPr>
              <w:t>上市公司为维护公司价值及股东权益所必需。</w:t>
            </w:r>
          </w:p>
          <w:p>
            <w:pPr>
              <w:widowControl/>
              <w:tabs>
                <w:tab w:val="left" w:pos="1021"/>
              </w:tabs>
              <w:ind w:firstLine="422" w:firstLineChars="200"/>
              <w:rPr>
                <w:rFonts w:hint="eastAsia" w:ascii="仿宋" w:hAnsi="仿宋" w:eastAsia="仿宋" w:cs="Arial"/>
                <w:b/>
                <w:bCs/>
                <w:kern w:val="0"/>
                <w:szCs w:val="21"/>
                <w14:ligatures w14:val="none"/>
              </w:rPr>
            </w:pPr>
            <w:r>
              <w:rPr>
                <w:rFonts w:ascii="仿宋" w:hAnsi="仿宋" w:eastAsia="仿宋" w:cs="Arial"/>
                <w:b/>
                <w:bCs/>
                <w:kern w:val="0"/>
                <w:szCs w:val="21"/>
              </w:rPr>
              <w:t>除上述情形外，公司</w:t>
            </w:r>
            <w:r>
              <w:rPr>
                <w:rFonts w:hint="eastAsia" w:ascii="仿宋" w:hAnsi="仿宋" w:eastAsia="仿宋" w:cs="Arial"/>
                <w:b/>
                <w:bCs/>
                <w:kern w:val="0"/>
                <w:szCs w:val="21"/>
              </w:rPr>
              <w:t>不得收购</w:t>
            </w:r>
            <w:r>
              <w:rPr>
                <w:rFonts w:ascii="仿宋" w:hAnsi="仿宋" w:eastAsia="仿宋" w:cs="Arial"/>
                <w:b/>
                <w:bCs/>
                <w:kern w:val="0"/>
                <w:szCs w:val="21"/>
              </w:rPr>
              <w:t>本公司股份</w:t>
            </w:r>
            <w:r>
              <w:rPr>
                <w:rFonts w:hint="eastAsia" w:ascii="仿宋" w:hAnsi="仿宋" w:eastAsia="仿宋" w:cs="Arial"/>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4</w:t>
            </w:r>
          </w:p>
        </w:tc>
        <w:tc>
          <w:tcPr>
            <w:tcW w:w="3827" w:type="dxa"/>
          </w:tcPr>
          <w:p>
            <w:pPr>
              <w:widowControl/>
              <w:ind w:firstLine="422" w:firstLineChars="200"/>
              <w:rPr>
                <w:rFonts w:hint="eastAsia" w:ascii="仿宋" w:hAnsi="仿宋" w:eastAsia="仿宋" w:cs="Arial"/>
                <w:kern w:val="0"/>
                <w:szCs w:val="21"/>
              </w:rPr>
            </w:pPr>
            <w:r>
              <w:rPr>
                <w:rFonts w:hint="eastAsia" w:ascii="仿宋" w:hAnsi="仿宋" w:eastAsia="仿宋" w:cs="Arial"/>
                <w:b/>
                <w:bCs/>
                <w:kern w:val="0"/>
                <w:szCs w:val="21"/>
                <w14:ligatures w14:val="none"/>
              </w:rPr>
              <w:t xml:space="preserve">第二十二条 </w:t>
            </w:r>
            <w:r>
              <w:rPr>
                <w:rFonts w:ascii="仿宋" w:hAnsi="仿宋" w:eastAsia="仿宋" w:cs="Arial"/>
                <w:b/>
                <w:bCs/>
                <w:kern w:val="0"/>
                <w:szCs w:val="21"/>
                <w14:ligatures w14:val="none"/>
              </w:rPr>
              <w:t xml:space="preserve"> </w:t>
            </w:r>
            <w:r>
              <w:rPr>
                <w:rFonts w:hint="eastAsia" w:ascii="仿宋" w:hAnsi="仿宋" w:eastAsia="仿宋" w:cs="Arial"/>
                <w:kern w:val="0"/>
                <w:szCs w:val="21"/>
              </w:rPr>
              <w:t>公司收购本公司股份的，应当依照《中华人民共和国证券法》的规定履行信息披露义务。公司因本章程第二十一条第（三）项、第（五）项、第（六）项规定的情形收购本公司股份的，应当通过公开的集中交易方式进行。</w:t>
            </w:r>
          </w:p>
        </w:tc>
        <w:tc>
          <w:tcPr>
            <w:tcW w:w="3765" w:type="dxa"/>
          </w:tcPr>
          <w:p>
            <w:pPr>
              <w:widowControl/>
              <w:tabs>
                <w:tab w:val="left" w:pos="1021"/>
              </w:tabs>
              <w:ind w:firstLine="422" w:firstLineChars="200"/>
              <w:rPr>
                <w:rFonts w:hint="eastAsia" w:ascii="仿宋" w:hAnsi="仿宋" w:eastAsia="仿宋" w:cs="Arial"/>
                <w:b/>
                <w:bCs/>
                <w:kern w:val="0"/>
                <w:szCs w:val="21"/>
                <w14:ligatures w14:val="none"/>
              </w:rPr>
            </w:pPr>
            <w:r>
              <w:rPr>
                <w:rFonts w:hint="eastAsia" w:ascii="仿宋" w:hAnsi="仿宋" w:eastAsia="仿宋" w:cs="Arial"/>
                <w:b/>
                <w:bCs/>
                <w:kern w:val="0"/>
                <w:szCs w:val="21"/>
                <w14:ligatures w14:val="none"/>
              </w:rPr>
              <w:t xml:space="preserve">第二十二条 </w:t>
            </w:r>
            <w:r>
              <w:rPr>
                <w:rFonts w:ascii="仿宋" w:hAnsi="仿宋" w:eastAsia="仿宋" w:cs="Arial"/>
                <w:b/>
                <w:bCs/>
                <w:kern w:val="0"/>
                <w:szCs w:val="21"/>
                <w14:ligatures w14:val="none"/>
              </w:rPr>
              <w:t xml:space="preserve"> </w:t>
            </w:r>
            <w:r>
              <w:rPr>
                <w:rFonts w:hint="eastAsia" w:ascii="仿宋" w:hAnsi="仿宋" w:eastAsia="仿宋" w:cs="Arial"/>
                <w:kern w:val="0"/>
                <w:szCs w:val="21"/>
              </w:rPr>
              <w:t>公司收购本公司股份的，应当依照《</w:t>
            </w:r>
            <w:r>
              <w:rPr>
                <w:rFonts w:hint="eastAsia" w:ascii="仿宋" w:hAnsi="仿宋" w:eastAsia="仿宋" w:cs="Arial"/>
                <w:b/>
                <w:bCs/>
                <w:kern w:val="0"/>
                <w:szCs w:val="21"/>
              </w:rPr>
              <w:t>证券法</w:t>
            </w:r>
            <w:r>
              <w:rPr>
                <w:rFonts w:hint="eastAsia" w:ascii="仿宋" w:hAnsi="仿宋" w:eastAsia="仿宋" w:cs="Arial"/>
                <w:kern w:val="0"/>
                <w:szCs w:val="21"/>
              </w:rPr>
              <w:t>》的规定履行信息披露义务。公司因本章程第二十一条第（三）项、第（五）项、第（六）项规定的情形收购本公司股份的，应当通过公开的集中交易方式进行。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5</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第二十六条</w:t>
            </w:r>
            <w:r>
              <w:rPr>
                <w:rFonts w:hint="eastAsia" w:ascii="仿宋" w:hAnsi="仿宋" w:eastAsia="仿宋" w:cs="Arial"/>
                <w:kern w:val="0"/>
                <w:szCs w:val="21"/>
              </w:rPr>
              <w:t xml:space="preserve"> </w:t>
            </w:r>
            <w:r>
              <w:rPr>
                <w:rFonts w:ascii="仿宋" w:hAnsi="仿宋" w:eastAsia="仿宋" w:cs="Arial"/>
                <w:kern w:val="0"/>
                <w:szCs w:val="21"/>
              </w:rPr>
              <w:t>发起人持有的本公司股份，自公司成立之日起1年内不得转让。</w:t>
            </w:r>
            <w:r>
              <w:rPr>
                <w:rFonts w:hint="eastAsia" w:ascii="仿宋" w:hAnsi="仿宋" w:eastAsia="仿宋" w:cs="Arial"/>
                <w:kern w:val="0"/>
                <w:szCs w:val="21"/>
              </w:rPr>
              <w:t>公司公开发行股份前已发行的股份，自公司股票在证券交易所上市交易之日起1年内不得转让。</w:t>
            </w:r>
          </w:p>
          <w:p>
            <w:pPr>
              <w:widowControl/>
              <w:ind w:firstLine="420" w:firstLineChars="200"/>
              <w:rPr>
                <w:rFonts w:ascii="仿宋" w:hAnsi="仿宋" w:eastAsia="仿宋" w:cs="Arial"/>
                <w:kern w:val="0"/>
                <w:szCs w:val="21"/>
              </w:rPr>
            </w:pPr>
            <w:r>
              <w:rPr>
                <w:rFonts w:ascii="仿宋" w:hAnsi="仿宋" w:eastAsia="仿宋" w:cs="Arial"/>
                <w:kern w:val="0"/>
                <w:szCs w:val="21"/>
              </w:rPr>
              <w:t>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w:t>
            </w:r>
          </w:p>
          <w:p>
            <w:pPr>
              <w:widowControl/>
              <w:ind w:firstLine="420" w:firstLineChars="200"/>
              <w:rPr>
                <w:rFonts w:hint="eastAsia" w:ascii="仿宋" w:hAnsi="仿宋" w:eastAsia="仿宋" w:cs="Arial"/>
                <w:kern w:val="0"/>
                <w:sz w:val="24"/>
              </w:rPr>
            </w:pPr>
            <w:r>
              <w:rPr>
                <w:rFonts w:hint="eastAsia" w:ascii="仿宋" w:hAnsi="仿宋" w:eastAsia="仿宋" w:cs="Arial"/>
                <w:kern w:val="0"/>
                <w:szCs w:val="21"/>
              </w:rPr>
              <w:t>上述人员在申报离任半年后的十二个月内通过证券交易所挂牌出售本公司股票数量占其所持有本公司股票总数的比例不得超过50%。</w:t>
            </w:r>
          </w:p>
        </w:tc>
        <w:tc>
          <w:tcPr>
            <w:tcW w:w="3765"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第二十六条</w:t>
            </w:r>
            <w:r>
              <w:rPr>
                <w:rFonts w:hint="eastAsia" w:ascii="仿宋" w:hAnsi="仿宋" w:eastAsia="仿宋" w:cs="Arial"/>
                <w:kern w:val="0"/>
                <w:szCs w:val="21"/>
              </w:rPr>
              <w:t xml:space="preserve"> </w:t>
            </w:r>
            <w:r>
              <w:rPr>
                <w:rFonts w:ascii="仿宋" w:hAnsi="仿宋" w:eastAsia="仿宋" w:cs="Arial"/>
                <w:kern w:val="0"/>
                <w:szCs w:val="21"/>
              </w:rPr>
              <w:t>发起人持有的本公司股份，自公司成立之日起1年内不得转让。</w:t>
            </w:r>
            <w:r>
              <w:rPr>
                <w:rFonts w:hint="eastAsia" w:ascii="仿宋" w:hAnsi="仿宋" w:eastAsia="仿宋" w:cs="Arial"/>
                <w:kern w:val="0"/>
                <w:szCs w:val="21"/>
              </w:rPr>
              <w:t>公司公开发行股份前已发行的股份，自公司股票在证券交易所上市交易之日起1年内不得转让。</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公司董事、监事、高级管理人员应当向公司申报所持有的本公司的股份及其变动情况，在任职期间每年转让的股份不得超过其所持有本公司股份总数的25%；所持本公司股份自公司股票上市交易之日起1年内不得转让。上述人员离职后半年内，不得转让其所持有的本公司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6</w:t>
            </w:r>
          </w:p>
        </w:tc>
        <w:tc>
          <w:tcPr>
            <w:tcW w:w="3827" w:type="dxa"/>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第二十七条</w:t>
            </w:r>
            <w:r>
              <w:rPr>
                <w:rFonts w:hint="eastAsia" w:ascii="仿宋" w:hAnsi="仿宋" w:eastAsia="仿宋" w:cs="Arial"/>
                <w:kern w:val="0"/>
                <w:szCs w:val="21"/>
              </w:rPr>
              <w:t xml:space="preserve"> </w:t>
            </w:r>
            <w:r>
              <w:rPr>
                <w:rFonts w:ascii="仿宋" w:hAnsi="仿宋" w:eastAsia="仿宋" w:cs="Arial"/>
                <w:kern w:val="0"/>
                <w:szCs w:val="21"/>
              </w:rPr>
              <w:t>公司董事、监事、高级管理人员、持有本公司股份5%以上的股东，将其持有的本公司股票在买入后6个月内卖出，或者在卖出后6个月内又买入，由此所得收益归本公司所有，本公司董事会将收回其所得收益。</w:t>
            </w:r>
            <w:r>
              <w:rPr>
                <w:rFonts w:hint="eastAsia" w:ascii="仿宋" w:hAnsi="仿宋" w:eastAsia="仿宋" w:cs="Arial"/>
                <w:kern w:val="0"/>
                <w:szCs w:val="21"/>
              </w:rPr>
              <w:t>但是，证券公司因包销购入售后剩余股票而持有5%以上股份的，卖出该股票不受6个月时间限制。</w:t>
            </w:r>
          </w:p>
        </w:tc>
        <w:tc>
          <w:tcPr>
            <w:tcW w:w="3765" w:type="dxa"/>
          </w:tcPr>
          <w:p>
            <w:pPr>
              <w:widowControl/>
              <w:tabs>
                <w:tab w:val="left" w:pos="1021"/>
              </w:tabs>
              <w:ind w:firstLine="422" w:firstLineChars="200"/>
              <w:rPr>
                <w:rFonts w:hint="eastAsia" w:ascii="仿宋" w:hAnsi="仿宋" w:eastAsia="仿宋" w:cs="Arial"/>
                <w:b/>
                <w:bCs/>
                <w:kern w:val="0"/>
                <w:szCs w:val="21"/>
                <w14:ligatures w14:val="none"/>
              </w:rPr>
            </w:pPr>
            <w:r>
              <w:rPr>
                <w:rFonts w:hint="eastAsia" w:ascii="仿宋" w:hAnsi="仿宋" w:eastAsia="仿宋" w:cs="Arial"/>
                <w:b/>
                <w:bCs/>
                <w:kern w:val="0"/>
                <w:szCs w:val="21"/>
              </w:rPr>
              <w:t>第二十七条</w:t>
            </w:r>
            <w:r>
              <w:rPr>
                <w:rFonts w:hint="eastAsia" w:ascii="仿宋" w:hAnsi="仿宋" w:eastAsia="仿宋" w:cs="Arial"/>
                <w:kern w:val="0"/>
                <w:szCs w:val="21"/>
              </w:rPr>
              <w:t xml:space="preserve"> </w:t>
            </w:r>
            <w:r>
              <w:rPr>
                <w:rFonts w:ascii="仿宋" w:hAnsi="仿宋" w:eastAsia="仿宋" w:cs="Arial"/>
                <w:kern w:val="0"/>
                <w:szCs w:val="21"/>
              </w:rPr>
              <w:t>公司董事、监事、高级管理人员、持有本公司股份5%以上的股东，将其持有的本公司股票在买入后6个月内卖出，或者在卖出后6个月内又买入，由此所得收益归本公司所有，本公司董事会将收回其所得收益。</w:t>
            </w:r>
            <w:r>
              <w:rPr>
                <w:rFonts w:hint="eastAsia" w:ascii="仿宋" w:hAnsi="仿宋" w:eastAsia="仿宋" w:cs="Arial"/>
                <w:kern w:val="0"/>
                <w:szCs w:val="21"/>
              </w:rPr>
              <w:t>但是，证券公司因包销购入售后剩余股票而持有5%以上股份的，</w:t>
            </w:r>
            <w:r>
              <w:rPr>
                <w:rFonts w:hint="eastAsia" w:ascii="仿宋" w:hAnsi="仿宋" w:eastAsia="仿宋" w:cs="Arial"/>
                <w:b/>
                <w:bCs/>
                <w:kern w:val="0"/>
                <w:szCs w:val="21"/>
              </w:rPr>
              <w:t>以及有中国证监会规定的其他情形的除外。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7</w:t>
            </w:r>
          </w:p>
        </w:tc>
        <w:tc>
          <w:tcPr>
            <w:tcW w:w="3827" w:type="dxa"/>
            <w:vAlign w:val="center"/>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第二十九条</w:t>
            </w:r>
            <w:r>
              <w:rPr>
                <w:rFonts w:hint="eastAsia" w:ascii="仿宋" w:hAnsi="仿宋" w:eastAsia="仿宋" w:cs="Arial"/>
                <w:kern w:val="0"/>
                <w:szCs w:val="21"/>
              </w:rPr>
              <w:t xml:space="preserve"> </w:t>
            </w:r>
            <w:r>
              <w:rPr>
                <w:rFonts w:ascii="仿宋" w:hAnsi="仿宋" w:eastAsia="仿宋" w:cs="Arial"/>
                <w:kern w:val="0"/>
                <w:szCs w:val="21"/>
              </w:rPr>
              <w:t>公司召开股东大会、分配股利、清算及从事其他需要确认股东身份的行为时，由董事会或股东大会召集人确定股权登记日，股权登记日登记在册的股东为享有相关权益的股东。</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第二十九条</w:t>
            </w:r>
            <w:r>
              <w:rPr>
                <w:rFonts w:hint="eastAsia" w:ascii="仿宋" w:hAnsi="仿宋" w:eastAsia="仿宋" w:cs="Arial"/>
                <w:kern w:val="0"/>
                <w:szCs w:val="21"/>
              </w:rPr>
              <w:t xml:space="preserve"> </w:t>
            </w:r>
            <w:r>
              <w:rPr>
                <w:rFonts w:ascii="仿宋" w:hAnsi="仿宋" w:eastAsia="仿宋" w:cs="Arial"/>
                <w:kern w:val="0"/>
                <w:szCs w:val="21"/>
              </w:rPr>
              <w:t>公司召开股东大会、分配股利、清算及从事其他需要确认股东身份的行为时，由董事会或股东大会召集人确定股权登记日，股权登记日</w:t>
            </w:r>
            <w:r>
              <w:rPr>
                <w:rFonts w:hint="eastAsia" w:ascii="仿宋" w:hAnsi="仿宋" w:eastAsia="仿宋" w:cs="Arial"/>
                <w:b/>
                <w:bCs/>
                <w:kern w:val="0"/>
                <w:szCs w:val="21"/>
              </w:rPr>
              <w:t>收市后</w:t>
            </w:r>
            <w:r>
              <w:rPr>
                <w:rFonts w:ascii="仿宋" w:hAnsi="仿宋" w:eastAsia="仿宋" w:cs="Arial"/>
                <w:kern w:val="0"/>
                <w:szCs w:val="21"/>
              </w:rPr>
              <w:t>登记在册的股东为享有相关权益的股东。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8</w:t>
            </w:r>
          </w:p>
        </w:tc>
        <w:tc>
          <w:tcPr>
            <w:tcW w:w="3827" w:type="dxa"/>
          </w:tcPr>
          <w:p>
            <w:pPr>
              <w:widowControl/>
              <w:tabs>
                <w:tab w:val="left" w:pos="1021"/>
              </w:tabs>
              <w:ind w:firstLine="422" w:firstLineChars="200"/>
              <w:jc w:val="left"/>
              <w:rPr>
                <w:rFonts w:ascii="仿宋" w:hAnsi="仿宋" w:eastAsia="仿宋" w:cs="Arial"/>
                <w:kern w:val="0"/>
                <w:szCs w:val="21"/>
              </w:rPr>
            </w:pPr>
            <w:r>
              <w:rPr>
                <w:rFonts w:hint="eastAsia" w:ascii="仿宋" w:hAnsi="仿宋" w:eastAsia="仿宋" w:cs="Arial"/>
                <w:b/>
                <w:bCs/>
                <w:kern w:val="0"/>
                <w:szCs w:val="21"/>
              </w:rPr>
              <w:t>第三十五条</w:t>
            </w:r>
            <w:r>
              <w:rPr>
                <w:rFonts w:hint="eastAsia" w:ascii="仿宋" w:hAnsi="仿宋" w:eastAsia="仿宋" w:cs="Arial"/>
                <w:kern w:val="0"/>
                <w:szCs w:val="21"/>
              </w:rPr>
              <w:t xml:space="preserve"> </w:t>
            </w:r>
            <w:r>
              <w:rPr>
                <w:rFonts w:ascii="仿宋" w:hAnsi="仿宋" w:eastAsia="仿宋" w:cs="Arial"/>
                <w:kern w:val="0"/>
                <w:szCs w:val="21"/>
              </w:rPr>
              <w:t>公司股东承担下列义务：</w:t>
            </w:r>
          </w:p>
          <w:p>
            <w:pPr>
              <w:widowControl/>
              <w:numPr>
                <w:ilvl w:val="0"/>
                <w:numId w:val="5"/>
              </w:numPr>
              <w:ind w:left="0" w:firstLine="420" w:firstLineChars="200"/>
              <w:rPr>
                <w:rFonts w:ascii="仿宋" w:hAnsi="仿宋" w:eastAsia="仿宋" w:cs="Arial"/>
                <w:kern w:val="0"/>
                <w:szCs w:val="21"/>
              </w:rPr>
            </w:pPr>
            <w:r>
              <w:rPr>
                <w:rFonts w:ascii="仿宋" w:hAnsi="仿宋" w:eastAsia="仿宋" w:cs="Arial"/>
                <w:kern w:val="0"/>
                <w:szCs w:val="21"/>
              </w:rPr>
              <w:t>遵守法律、行政法规和本章程；</w:t>
            </w:r>
          </w:p>
          <w:p>
            <w:pPr>
              <w:widowControl/>
              <w:numPr>
                <w:ilvl w:val="0"/>
                <w:numId w:val="5"/>
              </w:numPr>
              <w:ind w:left="0" w:firstLine="420" w:firstLineChars="200"/>
              <w:rPr>
                <w:rFonts w:ascii="仿宋" w:hAnsi="仿宋" w:eastAsia="仿宋" w:cs="Arial"/>
                <w:kern w:val="0"/>
                <w:szCs w:val="21"/>
              </w:rPr>
            </w:pPr>
            <w:r>
              <w:rPr>
                <w:rFonts w:ascii="仿宋" w:hAnsi="仿宋" w:eastAsia="仿宋" w:cs="Arial"/>
                <w:kern w:val="0"/>
                <w:szCs w:val="21"/>
              </w:rPr>
              <w:t>依其所认购的股份和入股方式缴纳股金；</w:t>
            </w:r>
          </w:p>
          <w:p>
            <w:pPr>
              <w:widowControl/>
              <w:numPr>
                <w:ilvl w:val="0"/>
                <w:numId w:val="5"/>
              </w:numPr>
              <w:ind w:left="0" w:firstLine="420" w:firstLineChars="200"/>
              <w:rPr>
                <w:rFonts w:ascii="仿宋" w:hAnsi="仿宋" w:eastAsia="仿宋" w:cs="Arial"/>
                <w:kern w:val="0"/>
                <w:szCs w:val="21"/>
              </w:rPr>
            </w:pPr>
            <w:r>
              <w:rPr>
                <w:rFonts w:ascii="仿宋" w:hAnsi="仿宋" w:eastAsia="仿宋" w:cs="Arial"/>
                <w:kern w:val="0"/>
                <w:szCs w:val="21"/>
              </w:rPr>
              <w:t>除法律、法规规定的情形外，不得退股；</w:t>
            </w:r>
          </w:p>
          <w:p>
            <w:pPr>
              <w:widowControl/>
              <w:numPr>
                <w:ilvl w:val="0"/>
                <w:numId w:val="5"/>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不得滥用股东权利损害公司或者其他股东的利益；不得滥用公司法人独立地位和股东有限责任损害公司债权人的利益；</w:t>
            </w:r>
          </w:p>
          <w:p>
            <w:pPr>
              <w:widowControl/>
              <w:ind w:firstLine="420" w:firstLineChars="200"/>
              <w:rPr>
                <w:rFonts w:ascii="仿宋" w:hAnsi="仿宋" w:eastAsia="仿宋" w:cs="Arial"/>
                <w:kern w:val="0"/>
                <w:szCs w:val="21"/>
              </w:rPr>
            </w:pPr>
            <w:r>
              <w:rPr>
                <w:rFonts w:ascii="仿宋" w:hAnsi="仿宋" w:eastAsia="仿宋" w:cs="Arial"/>
                <w:kern w:val="0"/>
                <w:szCs w:val="21"/>
              </w:rPr>
              <w:t>公司股东滥用股东权利给公司或者其他股东造成损失的，应当依法承担赔偿责任。</w:t>
            </w:r>
          </w:p>
          <w:p>
            <w:pPr>
              <w:widowControl/>
              <w:ind w:firstLine="420" w:firstLineChars="200"/>
              <w:rPr>
                <w:rFonts w:ascii="仿宋" w:hAnsi="仿宋" w:eastAsia="仿宋" w:cs="Arial"/>
                <w:kern w:val="0"/>
                <w:szCs w:val="21"/>
              </w:rPr>
            </w:pPr>
            <w:r>
              <w:rPr>
                <w:rFonts w:ascii="仿宋" w:hAnsi="仿宋" w:eastAsia="仿宋" w:cs="Arial"/>
                <w:kern w:val="0"/>
                <w:szCs w:val="21"/>
              </w:rPr>
              <w:t>公司股东滥用公司法人独立地位和股东有限责任，逃避债务，严重损害公司债权人利益的，应当对公司债务承担连带责任。</w:t>
            </w:r>
          </w:p>
          <w:p>
            <w:pPr>
              <w:widowControl/>
              <w:numPr>
                <w:ilvl w:val="0"/>
                <w:numId w:val="5"/>
              </w:numPr>
              <w:tabs>
                <w:tab w:val="left" w:pos="993"/>
              </w:tabs>
              <w:ind w:left="0" w:firstLine="420" w:firstLineChars="200"/>
              <w:rPr>
                <w:rFonts w:hint="eastAsia" w:ascii="仿宋" w:hAnsi="仿宋" w:eastAsia="仿宋" w:cs="Arial"/>
                <w:kern w:val="0"/>
                <w:szCs w:val="21"/>
              </w:rPr>
            </w:pPr>
            <w:r>
              <w:rPr>
                <w:rFonts w:ascii="仿宋" w:hAnsi="仿宋" w:eastAsia="仿宋" w:cs="Arial"/>
                <w:kern w:val="0"/>
                <w:szCs w:val="21"/>
              </w:rPr>
              <w:t>法律、行政法规及本章程规定应当承担的其他义务。</w:t>
            </w:r>
          </w:p>
        </w:tc>
        <w:tc>
          <w:tcPr>
            <w:tcW w:w="3765" w:type="dxa"/>
          </w:tcPr>
          <w:p>
            <w:pPr>
              <w:widowControl/>
              <w:tabs>
                <w:tab w:val="left" w:pos="1021"/>
              </w:tabs>
              <w:ind w:firstLine="422" w:firstLineChars="200"/>
              <w:jc w:val="left"/>
              <w:rPr>
                <w:rFonts w:ascii="仿宋" w:hAnsi="仿宋" w:eastAsia="仿宋" w:cs="Arial"/>
                <w:kern w:val="0"/>
                <w:szCs w:val="21"/>
              </w:rPr>
            </w:pPr>
            <w:r>
              <w:rPr>
                <w:rFonts w:hint="eastAsia" w:ascii="仿宋" w:hAnsi="仿宋" w:eastAsia="仿宋" w:cs="Arial"/>
                <w:b/>
                <w:bCs/>
                <w:kern w:val="0"/>
                <w:szCs w:val="21"/>
              </w:rPr>
              <w:t>第三十五条</w:t>
            </w:r>
            <w:r>
              <w:rPr>
                <w:rFonts w:hint="eastAsia" w:ascii="仿宋" w:hAnsi="仿宋" w:eastAsia="仿宋" w:cs="Arial"/>
                <w:kern w:val="0"/>
                <w:szCs w:val="21"/>
              </w:rPr>
              <w:t xml:space="preserve"> </w:t>
            </w:r>
            <w:r>
              <w:rPr>
                <w:rFonts w:ascii="仿宋" w:hAnsi="仿宋" w:eastAsia="仿宋" w:cs="Arial"/>
                <w:kern w:val="0"/>
                <w:szCs w:val="21"/>
              </w:rPr>
              <w:t>公司股东承担下列义务：</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（一）</w:t>
            </w:r>
            <w:r>
              <w:rPr>
                <w:rFonts w:ascii="仿宋" w:hAnsi="仿宋" w:eastAsia="仿宋" w:cs="Arial"/>
                <w:kern w:val="0"/>
                <w:szCs w:val="21"/>
              </w:rPr>
              <w:t>遵守法律、行政法规和本章程；</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（二）</w:t>
            </w:r>
            <w:r>
              <w:rPr>
                <w:rFonts w:ascii="仿宋" w:hAnsi="仿宋" w:eastAsia="仿宋" w:cs="Arial"/>
                <w:kern w:val="0"/>
                <w:szCs w:val="21"/>
              </w:rPr>
              <w:t>依其所认购的股份和入股方式缴纳股金；</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（三）</w:t>
            </w:r>
            <w:r>
              <w:rPr>
                <w:rFonts w:ascii="仿宋" w:hAnsi="仿宋" w:eastAsia="仿宋" w:cs="Arial"/>
                <w:kern w:val="0"/>
                <w:szCs w:val="21"/>
              </w:rPr>
              <w:t>除法律、法规规定的情形外，不得退股；</w:t>
            </w:r>
          </w:p>
          <w:p>
            <w:pPr>
              <w:widowControl/>
              <w:tabs>
                <w:tab w:val="left" w:pos="993"/>
              </w:tabs>
              <w:ind w:firstLine="420" w:firstLineChars="200"/>
              <w:rPr>
                <w:rFonts w:ascii="仿宋" w:hAnsi="仿宋" w:eastAsia="仿宋" w:cs="Arial"/>
                <w:kern w:val="0"/>
                <w:szCs w:val="21"/>
              </w:rPr>
            </w:pPr>
            <w:r>
              <w:rPr>
                <w:rFonts w:hint="eastAsia" w:ascii="仿宋" w:hAnsi="仿宋" w:eastAsia="仿宋" w:cs="Arial"/>
                <w:kern w:val="0"/>
                <w:szCs w:val="21"/>
              </w:rPr>
              <w:t>（四）</w:t>
            </w:r>
            <w:r>
              <w:rPr>
                <w:rFonts w:ascii="仿宋" w:hAnsi="仿宋" w:eastAsia="仿宋" w:cs="Arial"/>
                <w:kern w:val="0"/>
                <w:szCs w:val="21"/>
              </w:rPr>
              <w:t>不得滥用股东权利损害公司或者其他股东的利益；不得滥用公司法人独立地位和股东有限责任损害公司债权人的利益；</w:t>
            </w:r>
          </w:p>
          <w:p>
            <w:pPr>
              <w:widowControl/>
              <w:tabs>
                <w:tab w:val="left" w:pos="993"/>
              </w:tabs>
              <w:ind w:firstLine="420" w:firstLineChars="200"/>
              <w:rPr>
                <w:rFonts w:hint="eastAsia" w:ascii="仿宋" w:hAnsi="仿宋" w:eastAsia="仿宋" w:cs="Arial"/>
                <w:b w:val="0"/>
                <w:bCs w:val="0"/>
                <w:kern w:val="0"/>
                <w:szCs w:val="21"/>
              </w:rPr>
            </w:pPr>
            <w:r>
              <w:rPr>
                <w:rFonts w:hint="eastAsia" w:ascii="仿宋" w:hAnsi="仿宋" w:eastAsia="仿宋" w:cs="Arial"/>
                <w:b w:val="0"/>
                <w:bCs w:val="0"/>
                <w:kern w:val="0"/>
                <w:szCs w:val="21"/>
              </w:rPr>
              <w:t>（五）</w:t>
            </w:r>
            <w:r>
              <w:rPr>
                <w:rFonts w:ascii="仿宋" w:hAnsi="仿宋" w:eastAsia="仿宋" w:cs="Arial"/>
                <w:b w:val="0"/>
                <w:bCs w:val="0"/>
                <w:kern w:val="0"/>
                <w:szCs w:val="21"/>
              </w:rPr>
              <w:t>法律、行政法规及本章程规定应当承担的其他义务。</w:t>
            </w:r>
          </w:p>
          <w:p>
            <w:pPr>
              <w:widowControl/>
              <w:ind w:firstLine="422" w:firstLineChars="200"/>
              <w:rPr>
                <w:rFonts w:ascii="仿宋" w:hAnsi="仿宋" w:eastAsia="仿宋" w:cs="Arial"/>
                <w:b/>
                <w:bCs/>
                <w:kern w:val="0"/>
                <w:szCs w:val="21"/>
              </w:rPr>
            </w:pPr>
            <w:r>
              <w:rPr>
                <w:rFonts w:ascii="仿宋" w:hAnsi="仿宋" w:eastAsia="仿宋" w:cs="Arial"/>
                <w:b/>
                <w:bCs/>
                <w:kern w:val="0"/>
                <w:szCs w:val="21"/>
              </w:rPr>
              <w:t>公司股东滥用股东权利给公司或者其他股东造成损失的，应当依法承担赔偿责任。</w:t>
            </w:r>
          </w:p>
          <w:p>
            <w:pPr>
              <w:widowControl/>
              <w:ind w:firstLine="422" w:firstLineChars="200"/>
              <w:rPr>
                <w:rFonts w:hint="eastAsia" w:ascii="仿宋" w:hAnsi="仿宋" w:eastAsia="仿宋" w:cs="Arial"/>
                <w:kern w:val="0"/>
                <w:szCs w:val="21"/>
              </w:rPr>
            </w:pPr>
            <w:r>
              <w:rPr>
                <w:rFonts w:ascii="仿宋" w:hAnsi="仿宋" w:eastAsia="仿宋" w:cs="Arial"/>
                <w:b/>
                <w:bCs/>
                <w:kern w:val="0"/>
                <w:szCs w:val="21"/>
              </w:rPr>
              <w:t>公司股东滥用公司法人独立地位和股东有限责任，逃避债务，严重损害公司债权人利益的，应当对公司债务承担连带责任。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9</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第三十六条</w:t>
            </w:r>
            <w:r>
              <w:rPr>
                <w:rFonts w:hint="eastAsia" w:ascii="仿宋" w:hAnsi="仿宋" w:eastAsia="仿宋" w:cs="Arial"/>
                <w:kern w:val="0"/>
                <w:szCs w:val="21"/>
              </w:rPr>
              <w:t xml:space="preserve"> </w:t>
            </w:r>
            <w:r>
              <w:rPr>
                <w:rFonts w:ascii="仿宋" w:hAnsi="仿宋" w:eastAsia="仿宋" w:cs="Arial"/>
                <w:kern w:val="0"/>
                <w:szCs w:val="21"/>
              </w:rPr>
              <w:t>持有公司5%以上有表决权股份的股东，将其持有的股份进行质押的，应当自该事实发生当日，向公司作出书面报告。</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发生下列情况之一时，持有、控制公司5%以上股份的股东或者实际控制人应当立即通知公司并配合其履行信息披露义务：</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（一）相关股东持有、控制的公司5%以上的股份被质押、冻结、司法拍卖、托管或者设定信托或者被依法限制表决权；</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（二）相关股东或者实际控制人进入破产、清算等状态；</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（三）相关股东或者实际控制人持股或者控制公司的情况已发生或者拟发生较大变化，实际控制人及其控制的其他企业从事与公司相同或者相似业务的情况发生较大变化；</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（四）相关股东或者实际控制人拟对公司进行重大资产或者债务重组；</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（五）控股股东、实际控制人因涉嫌违法违规被有权机关调查或采取强制措施，或者受到重大行政、刑事处罚的；</w:t>
            </w:r>
          </w:p>
          <w:p>
            <w:pPr>
              <w:pStyle w:val="8"/>
              <w:widowControl/>
              <w:numPr>
                <w:ilvl w:val="0"/>
                <w:numId w:val="6"/>
              </w:numPr>
              <w:ind w:firstLineChars="0"/>
              <w:rPr>
                <w:rFonts w:hint="eastAsia" w:ascii="仿宋" w:hAnsi="仿宋" w:eastAsia="仿宋" w:cs="Arial"/>
                <w:kern w:val="0"/>
                <w:szCs w:val="21"/>
              </w:rPr>
            </w:pPr>
            <w:r>
              <w:rPr>
                <w:rFonts w:hint="eastAsia" w:ascii="仿宋" w:hAnsi="仿宋" w:eastAsia="仿宋" w:cs="Arial"/>
                <w:kern w:val="0"/>
                <w:szCs w:val="21"/>
              </w:rPr>
              <w:t>深交所认定的其他情形。</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第三十六条</w:t>
            </w:r>
            <w:r>
              <w:rPr>
                <w:rFonts w:hint="eastAsia" w:ascii="仿宋" w:hAnsi="仿宋" w:eastAsia="仿宋" w:cs="Arial"/>
                <w:kern w:val="0"/>
                <w:szCs w:val="21"/>
              </w:rPr>
              <w:t xml:space="preserve"> </w:t>
            </w:r>
            <w:r>
              <w:rPr>
                <w:rFonts w:ascii="仿宋" w:hAnsi="仿宋" w:eastAsia="仿宋" w:cs="Arial"/>
                <w:kern w:val="0"/>
                <w:szCs w:val="21"/>
              </w:rPr>
              <w:t>持有公司5%以上有表决权股份的股东，将其持有的股份进行质押的，应当自该事实发生当日，向公司作出书面报告。</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发生下列情况之一时，</w:t>
            </w:r>
            <w:bookmarkStart w:id="0" w:name="_Hlk152109186"/>
            <w:r>
              <w:rPr>
                <w:rFonts w:hint="eastAsia" w:ascii="仿宋" w:hAnsi="仿宋" w:eastAsia="仿宋" w:cs="Arial"/>
                <w:kern w:val="0"/>
                <w:szCs w:val="21"/>
              </w:rPr>
              <w:t>持有、控制公司5%以上股份的股东</w:t>
            </w:r>
            <w:bookmarkEnd w:id="0"/>
            <w:r>
              <w:rPr>
                <w:rFonts w:hint="eastAsia" w:ascii="仿宋" w:hAnsi="仿宋" w:eastAsia="仿宋" w:cs="Arial"/>
                <w:kern w:val="0"/>
                <w:szCs w:val="21"/>
              </w:rPr>
              <w:t>或者实际控制人应当立即通知公司并配合其履行信息披露义务：</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（一）相关股东持有、控制的公司5%以上的股份被质押、冻结、司法拍卖、托管或者设定信托或者被依法限制表决权；</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（二）相关股东或者实际控制人进入破产、清算等状态；</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（三）相关股东或者实际控制人持股或者控制公司的情况已发生或者拟发生较大变化，实际控制人及其控制的其他企业从事与公司相同或者相似业务的情况发生较大变化；</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（四）相关股东或者实际控制人拟对公司进行重大资产或者债务重组；</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（五）控股股东、实际控制人因涉嫌违法违规被有权机关调查或采取强制措施，或者受到重大行政、刑事处罚的；</w:t>
            </w:r>
          </w:p>
          <w:p>
            <w:pPr>
              <w:widowControl/>
              <w:ind w:firstLine="422" w:firstLineChars="200"/>
              <w:rPr>
                <w:rFonts w:ascii="仿宋" w:hAnsi="仿宋" w:eastAsia="仿宋" w:cs="Arial"/>
                <w:b/>
                <w:bCs/>
                <w:kern w:val="0"/>
                <w:szCs w:val="21"/>
              </w:rPr>
            </w:pPr>
            <w:r>
              <w:rPr>
                <w:rFonts w:hint="eastAsia" w:ascii="仿宋" w:hAnsi="仿宋" w:eastAsia="仿宋" w:cs="Arial"/>
                <w:b/>
                <w:bCs/>
                <w:kern w:val="0"/>
                <w:szCs w:val="21"/>
              </w:rPr>
              <w:t>（六）出现与控股股东、实际控制人有关传闻，对公司股票及其衍生品种交易价格可能较大影响；</w:t>
            </w:r>
          </w:p>
          <w:p>
            <w:pPr>
              <w:widowControl/>
              <w:ind w:firstLine="422" w:firstLineChars="200"/>
              <w:rPr>
                <w:rFonts w:ascii="仿宋" w:hAnsi="仿宋" w:eastAsia="仿宋" w:cs="Arial"/>
                <w:b/>
                <w:bCs/>
                <w:kern w:val="0"/>
                <w:szCs w:val="21"/>
              </w:rPr>
            </w:pPr>
            <w:r>
              <w:rPr>
                <w:rFonts w:hint="eastAsia" w:ascii="仿宋" w:hAnsi="仿宋" w:eastAsia="仿宋" w:cs="Arial"/>
                <w:b/>
                <w:bCs/>
                <w:kern w:val="0"/>
                <w:szCs w:val="21"/>
              </w:rPr>
              <w:t>（七）其他可能对公司股票及其衍生品种交易价格产生较大影响的情形；</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（八）深交所认定的其他情形。</w:t>
            </w:r>
          </w:p>
          <w:p>
            <w:pPr>
              <w:pStyle w:val="7"/>
              <w:spacing w:before="0" w:beforeAutospacing="0" w:after="0" w:afterAutospacing="0"/>
              <w:ind w:firstLine="422" w:firstLineChars="200"/>
              <w:jc w:val="both"/>
              <w:rPr>
                <w:rFonts w:ascii="仿宋" w:hAnsi="仿宋" w:eastAsia="仿宋"/>
                <w:b/>
                <w:bCs/>
                <w:sz w:val="21"/>
                <w:szCs w:val="21"/>
              </w:rPr>
            </w:pPr>
            <w:r>
              <w:rPr>
                <w:rFonts w:ascii="仿宋" w:hAnsi="仿宋" w:eastAsia="仿宋"/>
                <w:b/>
                <w:bCs/>
                <w:sz w:val="21"/>
                <w:szCs w:val="21"/>
              </w:rPr>
              <w:t>前款规定的事项出现重大进展或者变化的，</w:t>
            </w:r>
            <w:r>
              <w:rPr>
                <w:rFonts w:hint="eastAsia" w:ascii="仿宋" w:hAnsi="仿宋" w:eastAsia="仿宋" w:cs="Arial"/>
                <w:b/>
                <w:bCs/>
                <w:sz w:val="21"/>
                <w:szCs w:val="21"/>
              </w:rPr>
              <w:t>持有、控制公司5%以上股份的股东及</w:t>
            </w:r>
            <w:r>
              <w:rPr>
                <w:rFonts w:ascii="仿宋" w:hAnsi="仿宋" w:eastAsia="仿宋"/>
                <w:b/>
                <w:bCs/>
                <w:sz w:val="21"/>
                <w:szCs w:val="21"/>
              </w:rPr>
              <w:t>控股股东、实际控制人应当将其知悉的有关情况书面告知公司，并配合公司履行信息披露义务。</w:t>
            </w:r>
          </w:p>
          <w:p>
            <w:pPr>
              <w:pStyle w:val="7"/>
              <w:spacing w:before="0" w:beforeAutospacing="0" w:after="0" w:afterAutospacing="0"/>
              <w:ind w:firstLine="422" w:firstLineChars="200"/>
              <w:jc w:val="both"/>
              <w:rPr>
                <w:rFonts w:hint="eastAsia" w:ascii="仿宋" w:hAnsi="仿宋" w:eastAsia="仿宋"/>
                <w:sz w:val="21"/>
                <w:szCs w:val="21"/>
              </w:rPr>
            </w:pPr>
            <w:bookmarkStart w:id="1" w:name="No468"/>
            <w:bookmarkEnd w:id="1"/>
            <w:r>
              <w:rPr>
                <w:rFonts w:hint="eastAsia" w:ascii="仿宋" w:hAnsi="仿宋" w:eastAsia="仿宋" w:cs="Arial"/>
                <w:b/>
                <w:bCs/>
                <w:sz w:val="21"/>
                <w:szCs w:val="21"/>
              </w:rPr>
              <w:t>持有、控制公司5%以上股份的股东及</w:t>
            </w:r>
            <w:r>
              <w:rPr>
                <w:rFonts w:ascii="仿宋" w:hAnsi="仿宋" w:eastAsia="仿宋"/>
                <w:b/>
                <w:bCs/>
                <w:sz w:val="21"/>
                <w:szCs w:val="21"/>
              </w:rPr>
              <w:t>控股股东、实际控制人收到公司问询的，应当及时了解情况并回复，保证回复内容真实、准确和完整。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3827"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第三十八条</w:t>
            </w:r>
            <w:r>
              <w:rPr>
                <w:rFonts w:hint="eastAsia" w:ascii="仿宋" w:hAnsi="仿宋" w:eastAsia="仿宋" w:cs="Arial"/>
                <w:kern w:val="0"/>
                <w:szCs w:val="21"/>
              </w:rPr>
              <w:t xml:space="preserve"> </w:t>
            </w:r>
            <w:r>
              <w:rPr>
                <w:rFonts w:ascii="仿宋" w:hAnsi="仿宋" w:eastAsia="仿宋" w:cs="Arial"/>
                <w:kern w:val="0"/>
                <w:szCs w:val="21"/>
              </w:rPr>
              <w:t>股东大会是公司的权力机构，依法行使下列职权：</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决定公司的经营方针和投资计划；</w:t>
            </w:r>
          </w:p>
          <w:p>
            <w:pPr>
              <w:widowControl/>
              <w:numPr>
                <w:ilvl w:val="0"/>
                <w:numId w:val="7"/>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选举和更换非由职工代表担任的董事、监事，决定有关董事、监事的报酬事项；</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审议批准董事会的报告；</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审议批准监事会报告；</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审议批准公司的年度财务预算方案、决算方案；</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审议批准公司的利润分配方案和弥补亏损方案；</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对公司增加或者减少注册资本作出决议；</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对发行公司债券作出决议；</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对公司合并、分立、解散、清算或者变更公司形式作出决议；</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修改本章程；</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对公司聘用、解聘会计师事务所作出决议；</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审议批准第</w:t>
            </w:r>
            <w:r>
              <w:rPr>
                <w:rFonts w:hint="eastAsia" w:ascii="仿宋" w:hAnsi="仿宋" w:eastAsia="仿宋" w:cs="Arial"/>
                <w:kern w:val="0"/>
                <w:szCs w:val="21"/>
              </w:rPr>
              <w:t>三十九</w:t>
            </w:r>
            <w:r>
              <w:rPr>
                <w:rFonts w:ascii="仿宋" w:hAnsi="仿宋" w:eastAsia="仿宋" w:cs="Arial"/>
                <w:kern w:val="0"/>
                <w:szCs w:val="21"/>
              </w:rPr>
              <w:t>条规定的担保事项；</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审议公司在一年内购买、出售重大资产超过公司最近一期经审计总资产30%的事项；</w:t>
            </w:r>
          </w:p>
          <w:p>
            <w:pPr>
              <w:widowControl/>
              <w:numPr>
                <w:ilvl w:val="0"/>
                <w:numId w:val="7"/>
              </w:numPr>
              <w:ind w:left="0" w:firstLine="420" w:firstLineChars="200"/>
              <w:rPr>
                <w:rFonts w:hint="eastAsia" w:ascii="仿宋" w:hAnsi="仿宋" w:eastAsia="仿宋" w:cs="Arial"/>
                <w:kern w:val="0"/>
                <w:szCs w:val="21"/>
              </w:rPr>
            </w:pPr>
            <w:r>
              <w:rPr>
                <w:rFonts w:hint="eastAsia" w:ascii="仿宋" w:hAnsi="仿宋" w:eastAsia="仿宋" w:cs="Arial"/>
                <w:kern w:val="0"/>
                <w:szCs w:val="21"/>
              </w:rPr>
              <w:t>审议批准变变更募集资金用途事项</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审议股权激励计划；</w:t>
            </w:r>
          </w:p>
          <w:p>
            <w:pPr>
              <w:widowControl/>
              <w:numPr>
                <w:ilvl w:val="0"/>
                <w:numId w:val="7"/>
              </w:numPr>
              <w:ind w:left="0" w:firstLine="420" w:firstLineChars="200"/>
              <w:rPr>
                <w:rFonts w:ascii="仿宋" w:hAnsi="仿宋" w:eastAsia="仿宋" w:cs="Arial"/>
                <w:kern w:val="0"/>
                <w:szCs w:val="21"/>
              </w:rPr>
            </w:pPr>
            <w:r>
              <w:rPr>
                <w:rFonts w:ascii="仿宋" w:hAnsi="仿宋" w:eastAsia="仿宋" w:cs="Arial"/>
                <w:kern w:val="0"/>
                <w:szCs w:val="21"/>
              </w:rPr>
              <w:t>审议法律、行政法规、部门规章或本章程规定应当由股东大会决定的其他事项。</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上述股东大会的职权不得通过授权的形式由董事会或其他机构和个人代为行使。</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第三十八条</w:t>
            </w:r>
            <w:r>
              <w:rPr>
                <w:rFonts w:hint="eastAsia" w:ascii="仿宋" w:hAnsi="仿宋" w:eastAsia="仿宋" w:cs="Arial"/>
                <w:kern w:val="0"/>
                <w:szCs w:val="21"/>
              </w:rPr>
              <w:t xml:space="preserve"> </w:t>
            </w:r>
            <w:r>
              <w:rPr>
                <w:rFonts w:ascii="仿宋" w:hAnsi="仿宋" w:eastAsia="仿宋" w:cs="Arial"/>
                <w:kern w:val="0"/>
                <w:szCs w:val="21"/>
              </w:rPr>
              <w:t>股东大会是公司的权力机构，依法行使下列职权：</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（一）</w:t>
            </w:r>
            <w:r>
              <w:rPr>
                <w:rFonts w:ascii="仿宋" w:hAnsi="仿宋" w:eastAsia="仿宋" w:cs="Arial"/>
                <w:kern w:val="0"/>
                <w:szCs w:val="21"/>
              </w:rPr>
              <w:t>决定公司的经营方针和投资计划；</w:t>
            </w:r>
          </w:p>
          <w:p>
            <w:pPr>
              <w:widowControl/>
              <w:tabs>
                <w:tab w:val="left" w:pos="993"/>
              </w:tabs>
              <w:ind w:firstLine="420" w:firstLineChars="200"/>
              <w:rPr>
                <w:rFonts w:ascii="仿宋" w:hAnsi="仿宋" w:eastAsia="仿宋" w:cs="Arial"/>
                <w:kern w:val="0"/>
                <w:szCs w:val="21"/>
              </w:rPr>
            </w:pPr>
            <w:r>
              <w:rPr>
                <w:rFonts w:hint="eastAsia" w:ascii="仿宋" w:hAnsi="仿宋" w:eastAsia="仿宋" w:cs="Arial"/>
                <w:kern w:val="0"/>
                <w:szCs w:val="21"/>
              </w:rPr>
              <w:t>（二）</w:t>
            </w:r>
            <w:r>
              <w:rPr>
                <w:rFonts w:ascii="仿宋" w:hAnsi="仿宋" w:eastAsia="仿宋" w:cs="Arial"/>
                <w:kern w:val="0"/>
                <w:szCs w:val="21"/>
              </w:rPr>
              <w:t>选举和更换非由职工代表担任的董事、监事，决定有关董事、监事的报酬事项；</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（三）</w:t>
            </w:r>
            <w:r>
              <w:rPr>
                <w:rFonts w:ascii="仿宋" w:hAnsi="仿宋" w:eastAsia="仿宋" w:cs="Arial"/>
                <w:kern w:val="0"/>
                <w:szCs w:val="21"/>
              </w:rPr>
              <w:t>审议批准董事会的报告；</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（四）</w:t>
            </w:r>
            <w:r>
              <w:rPr>
                <w:rFonts w:ascii="仿宋" w:hAnsi="仿宋" w:eastAsia="仿宋" w:cs="Arial"/>
                <w:kern w:val="0"/>
                <w:szCs w:val="21"/>
              </w:rPr>
              <w:t>审议批准监事会报告；</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（五）</w:t>
            </w:r>
            <w:r>
              <w:rPr>
                <w:rFonts w:ascii="仿宋" w:hAnsi="仿宋" w:eastAsia="仿宋" w:cs="Arial"/>
                <w:kern w:val="0"/>
                <w:szCs w:val="21"/>
              </w:rPr>
              <w:t>审议批准公司的年度财务预算方案、决算方案；</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（六）</w:t>
            </w:r>
            <w:r>
              <w:rPr>
                <w:rFonts w:ascii="仿宋" w:hAnsi="仿宋" w:eastAsia="仿宋" w:cs="Arial"/>
                <w:kern w:val="0"/>
                <w:szCs w:val="21"/>
              </w:rPr>
              <w:t>审议批准公司的利润分配方案和弥补亏损方案；</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（七）</w:t>
            </w:r>
            <w:r>
              <w:rPr>
                <w:rFonts w:ascii="仿宋" w:hAnsi="仿宋" w:eastAsia="仿宋" w:cs="Arial"/>
                <w:kern w:val="0"/>
                <w:szCs w:val="21"/>
              </w:rPr>
              <w:t>对公司增加或者减少注册资本作出决议；</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（八）</w:t>
            </w:r>
            <w:r>
              <w:rPr>
                <w:rFonts w:ascii="仿宋" w:hAnsi="仿宋" w:eastAsia="仿宋" w:cs="Arial"/>
                <w:kern w:val="0"/>
                <w:szCs w:val="21"/>
              </w:rPr>
              <w:t>对发行公司债券作出决议；</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（九）</w:t>
            </w:r>
            <w:r>
              <w:rPr>
                <w:rFonts w:ascii="仿宋" w:hAnsi="仿宋" w:eastAsia="仿宋" w:cs="Arial"/>
                <w:kern w:val="0"/>
                <w:szCs w:val="21"/>
              </w:rPr>
              <w:t>对公司合并、分立、解散、清算或者变更公司形式作出决议；</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（十）</w:t>
            </w:r>
            <w:r>
              <w:rPr>
                <w:rFonts w:ascii="仿宋" w:hAnsi="仿宋" w:eastAsia="仿宋" w:cs="Arial"/>
                <w:kern w:val="0"/>
                <w:szCs w:val="21"/>
              </w:rPr>
              <w:t>修改本章程；</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（十一）</w:t>
            </w:r>
            <w:r>
              <w:rPr>
                <w:rFonts w:ascii="仿宋" w:hAnsi="仿宋" w:eastAsia="仿宋" w:cs="Arial"/>
                <w:kern w:val="0"/>
                <w:szCs w:val="21"/>
              </w:rPr>
              <w:t>对公司聘用、解聘会计师事务所作出决议；</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（十二）</w:t>
            </w:r>
            <w:r>
              <w:rPr>
                <w:rFonts w:ascii="仿宋" w:hAnsi="仿宋" w:eastAsia="仿宋" w:cs="Arial"/>
                <w:kern w:val="0"/>
                <w:szCs w:val="21"/>
              </w:rPr>
              <w:t>审议批准第</w:t>
            </w:r>
            <w:r>
              <w:rPr>
                <w:rFonts w:hint="eastAsia" w:ascii="仿宋" w:hAnsi="仿宋" w:eastAsia="仿宋" w:cs="Arial"/>
                <w:kern w:val="0"/>
                <w:szCs w:val="21"/>
              </w:rPr>
              <w:t>三十九</w:t>
            </w:r>
            <w:r>
              <w:rPr>
                <w:rFonts w:ascii="仿宋" w:hAnsi="仿宋" w:eastAsia="仿宋" w:cs="Arial"/>
                <w:kern w:val="0"/>
                <w:szCs w:val="21"/>
              </w:rPr>
              <w:t>条规定的担保事项；</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（十三）</w:t>
            </w:r>
            <w:r>
              <w:rPr>
                <w:rFonts w:ascii="仿宋" w:hAnsi="仿宋" w:eastAsia="仿宋" w:cs="Arial"/>
                <w:kern w:val="0"/>
                <w:szCs w:val="21"/>
              </w:rPr>
              <w:t>审议公司在一年内购买、出售重大资产超过公司最近一期经审计总资产30%的事项；</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（十四）审议批准变变更募集资金用途事项</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（十五）</w:t>
            </w:r>
            <w:r>
              <w:rPr>
                <w:rFonts w:ascii="仿宋" w:hAnsi="仿宋" w:eastAsia="仿宋" w:cs="Arial"/>
                <w:kern w:val="0"/>
                <w:szCs w:val="21"/>
              </w:rPr>
              <w:t>审议股权激励计划</w:t>
            </w:r>
            <w:r>
              <w:rPr>
                <w:rFonts w:hint="eastAsia" w:ascii="仿宋" w:hAnsi="仿宋" w:eastAsia="仿宋" w:cs="Arial"/>
                <w:b/>
                <w:bCs/>
                <w:kern w:val="0"/>
                <w:szCs w:val="21"/>
              </w:rPr>
              <w:t>和员工持股计划</w:t>
            </w:r>
            <w:r>
              <w:rPr>
                <w:rFonts w:ascii="仿宋" w:hAnsi="仿宋" w:eastAsia="仿宋" w:cs="Arial"/>
                <w:kern w:val="0"/>
                <w:szCs w:val="21"/>
              </w:rPr>
              <w:t>；</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（十六）</w:t>
            </w:r>
            <w:r>
              <w:rPr>
                <w:rFonts w:ascii="仿宋" w:hAnsi="仿宋" w:eastAsia="仿宋" w:cs="Arial"/>
                <w:kern w:val="0"/>
                <w:szCs w:val="21"/>
              </w:rPr>
              <w:t>审议法律、行政法规、部门规章或本章程规定应当由股东大会决定的其他事项。</w:t>
            </w:r>
          </w:p>
          <w:p>
            <w:pPr>
              <w:widowControl/>
              <w:tabs>
                <w:tab w:val="left" w:pos="1021"/>
              </w:tabs>
              <w:ind w:firstLine="420" w:firstLineChars="200"/>
              <w:rPr>
                <w:rFonts w:hint="eastAsia" w:ascii="仿宋" w:hAnsi="仿宋" w:eastAsia="仿宋" w:cs="Arial"/>
                <w:b/>
                <w:bCs/>
                <w:kern w:val="0"/>
                <w:szCs w:val="21"/>
              </w:rPr>
            </w:pPr>
            <w:r>
              <w:rPr>
                <w:rFonts w:ascii="仿宋" w:hAnsi="仿宋" w:eastAsia="仿宋" w:cs="Arial"/>
                <w:kern w:val="0"/>
                <w:szCs w:val="21"/>
              </w:rPr>
              <w:t>上述股东大会的职权不得通过授权的形式由董事会或其他机构和个人代为行使。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p>
        </w:tc>
        <w:tc>
          <w:tcPr>
            <w:tcW w:w="3827"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第三十九条</w:t>
            </w:r>
            <w:r>
              <w:rPr>
                <w:rFonts w:hint="eastAsia" w:ascii="仿宋" w:hAnsi="仿宋" w:eastAsia="仿宋" w:cs="Arial"/>
                <w:kern w:val="0"/>
                <w:szCs w:val="21"/>
              </w:rPr>
              <w:t xml:space="preserve"> </w:t>
            </w:r>
            <w:r>
              <w:rPr>
                <w:rFonts w:ascii="仿宋" w:hAnsi="仿宋" w:eastAsia="仿宋" w:cs="Arial"/>
                <w:kern w:val="0"/>
                <w:szCs w:val="21"/>
              </w:rPr>
              <w:t>公司下列对外担保行为，须经股东大会审议通过：</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公司及公司控股子公司的对外担保总额，达到或超过最近一期经审计净资产的50%以后提供的任何担保；</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公司的对外担保总额，达到或超过最近一期经审计总资产的30%以后提供的任何担保；</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为资产负债率超过70%的担保对象提供的担保；</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单笔担保额超过最近一期经审计净资产10%的担保；</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连续十二个月内担保金额超过公司最近一期经审计总资产的30%；</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连续十二个月内担保金额超过公司最近一期经审计净资产的50%且绝对金额超过5,000万元；</w:t>
            </w:r>
          </w:p>
          <w:p>
            <w:pPr>
              <w:widowControl/>
              <w:numPr>
                <w:ilvl w:val="0"/>
                <w:numId w:val="8"/>
              </w:numPr>
              <w:ind w:left="0" w:firstLine="420" w:firstLineChars="200"/>
              <w:rPr>
                <w:rFonts w:ascii="仿宋" w:hAnsi="仿宋" w:eastAsia="仿宋" w:cs="Arial"/>
                <w:kern w:val="0"/>
                <w:szCs w:val="21"/>
              </w:rPr>
            </w:pPr>
            <w:r>
              <w:rPr>
                <w:rFonts w:ascii="仿宋" w:hAnsi="仿宋" w:eastAsia="仿宋" w:cs="Arial"/>
                <w:kern w:val="0"/>
                <w:szCs w:val="21"/>
              </w:rPr>
              <w:t>对股东、实际控制人及其关联方提供的担保。</w:t>
            </w:r>
          </w:p>
          <w:p>
            <w:pPr>
              <w:widowControl/>
              <w:ind w:firstLine="420" w:firstLineChars="200"/>
              <w:rPr>
                <w:rFonts w:ascii="仿宋" w:hAnsi="仿宋" w:eastAsia="仿宋" w:cs="Arial"/>
                <w:kern w:val="0"/>
                <w:szCs w:val="21"/>
              </w:rPr>
            </w:pPr>
            <w:r>
              <w:rPr>
                <w:rFonts w:ascii="仿宋" w:hAnsi="仿宋" w:eastAsia="仿宋" w:cs="Arial"/>
                <w:kern w:val="0"/>
                <w:szCs w:val="21"/>
              </w:rPr>
              <w:t>股东大会审议前款第(五)项担保事项时，应经出席会议的股东所持表决权的三分之二以上通过。</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股东大会在审议为股东、实际控制人及其关联人提供的担保议案时，该股东或者受该实际控制人支配的股东，不得参与该项表决，该项表决须经出席股东大会的其他股东所持表决权的半数以上通过。</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第三十九条</w:t>
            </w:r>
            <w:r>
              <w:rPr>
                <w:rFonts w:hint="eastAsia" w:ascii="仿宋" w:hAnsi="仿宋" w:eastAsia="仿宋" w:cs="Arial"/>
                <w:kern w:val="0"/>
                <w:szCs w:val="21"/>
              </w:rPr>
              <w:t xml:space="preserve"> </w:t>
            </w:r>
            <w:r>
              <w:rPr>
                <w:rFonts w:ascii="仿宋" w:hAnsi="仿宋" w:eastAsia="仿宋" w:cs="Arial"/>
                <w:kern w:val="0"/>
                <w:szCs w:val="21"/>
              </w:rPr>
              <w:t>公司下列对外担保行为，须经股东大会审议通过：</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（一）</w:t>
            </w:r>
            <w:r>
              <w:rPr>
                <w:rFonts w:ascii="仿宋" w:hAnsi="仿宋" w:eastAsia="仿宋" w:cs="Arial"/>
                <w:kern w:val="0"/>
                <w:szCs w:val="21"/>
              </w:rPr>
              <w:t>公司及公司控股子公司的对外担保总额，超过最近一期经审计净资产的50%以后提供的任何担保；</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（二）</w:t>
            </w:r>
            <w:r>
              <w:rPr>
                <w:rFonts w:ascii="仿宋" w:hAnsi="仿宋" w:eastAsia="仿宋" w:cs="Arial"/>
                <w:kern w:val="0"/>
                <w:szCs w:val="21"/>
              </w:rPr>
              <w:t>公司的对外担保总额，超过最近一期经审计总资产的30%以后提供的任何担保；</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（三）公司在一年内担保金额超过公司最近一期经审计总资产百分之三十的担保；</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（四）</w:t>
            </w:r>
            <w:r>
              <w:rPr>
                <w:rFonts w:ascii="仿宋" w:hAnsi="仿宋" w:eastAsia="仿宋" w:cs="Arial"/>
                <w:kern w:val="0"/>
                <w:szCs w:val="21"/>
              </w:rPr>
              <w:t>为资产负债率超过70%的担保对象提供的担保；</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（五）</w:t>
            </w:r>
            <w:r>
              <w:rPr>
                <w:rFonts w:ascii="仿宋" w:hAnsi="仿宋" w:eastAsia="仿宋" w:cs="Arial"/>
                <w:kern w:val="0"/>
                <w:szCs w:val="21"/>
              </w:rPr>
              <w:t>单笔担保额超过最近一期经审计净资产10%的担保；</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（六）</w:t>
            </w:r>
            <w:r>
              <w:rPr>
                <w:rFonts w:ascii="仿宋" w:hAnsi="仿宋" w:eastAsia="仿宋" w:cs="Arial"/>
                <w:kern w:val="0"/>
                <w:szCs w:val="21"/>
              </w:rPr>
              <w:t>连续十二个月内担保金额超过公司最近一期经审计净资产的50%且绝对金额超过5,000万元；</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（七）</w:t>
            </w:r>
            <w:r>
              <w:rPr>
                <w:rFonts w:ascii="仿宋" w:hAnsi="仿宋" w:eastAsia="仿宋" w:cs="Arial"/>
                <w:kern w:val="0"/>
                <w:szCs w:val="21"/>
              </w:rPr>
              <w:t>对股东、实际控制人及其关联方提供的担保。</w:t>
            </w:r>
          </w:p>
          <w:p>
            <w:pPr>
              <w:widowControl/>
              <w:ind w:firstLine="420" w:firstLineChars="200"/>
              <w:rPr>
                <w:rFonts w:ascii="仿宋" w:hAnsi="仿宋" w:eastAsia="仿宋" w:cs="Arial"/>
                <w:kern w:val="0"/>
                <w:szCs w:val="21"/>
              </w:rPr>
            </w:pPr>
            <w:r>
              <w:rPr>
                <w:rFonts w:ascii="仿宋" w:hAnsi="仿宋" w:eastAsia="仿宋" w:cs="Arial"/>
                <w:kern w:val="0"/>
                <w:szCs w:val="21"/>
              </w:rPr>
              <w:t>股东大会审议前款第</w:t>
            </w:r>
            <w:r>
              <w:rPr>
                <w:rFonts w:ascii="仿宋" w:hAnsi="仿宋" w:eastAsia="仿宋" w:cs="Arial"/>
                <w:b/>
                <w:bCs/>
                <w:kern w:val="0"/>
                <w:szCs w:val="21"/>
              </w:rPr>
              <w:t>(</w:t>
            </w:r>
            <w:r>
              <w:rPr>
                <w:rFonts w:hint="eastAsia" w:ascii="仿宋" w:hAnsi="仿宋" w:eastAsia="仿宋" w:cs="Arial"/>
                <w:b/>
                <w:bCs/>
                <w:kern w:val="0"/>
                <w:szCs w:val="21"/>
              </w:rPr>
              <w:t>三</w:t>
            </w:r>
            <w:r>
              <w:rPr>
                <w:rFonts w:ascii="仿宋" w:hAnsi="仿宋" w:eastAsia="仿宋" w:cs="Arial"/>
                <w:b/>
                <w:bCs/>
                <w:kern w:val="0"/>
                <w:szCs w:val="21"/>
              </w:rPr>
              <w:t>)</w:t>
            </w:r>
            <w:r>
              <w:rPr>
                <w:rFonts w:ascii="仿宋" w:hAnsi="仿宋" w:eastAsia="仿宋" w:cs="Arial"/>
                <w:kern w:val="0"/>
                <w:szCs w:val="21"/>
              </w:rPr>
              <w:t>项担保事项时，应经出席会议的股东所持表决权的三分之二以上通过。</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股东大会在审议为股东、实际控制人及其关联人提供的担保议案时，该股东或者受该实际控制人支配的股东，不得参与该项表决，该项表决须经出席股东大会的其他股东所持表决权的半数以上通过。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p>
        </w:tc>
        <w:tc>
          <w:tcPr>
            <w:tcW w:w="3827" w:type="dxa"/>
            <w:vAlign w:val="center"/>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第四十七条</w:t>
            </w:r>
            <w:r>
              <w:rPr>
                <w:rFonts w:hint="eastAsia" w:ascii="仿宋" w:hAnsi="仿宋" w:eastAsia="仿宋" w:cs="Arial"/>
                <w:kern w:val="0"/>
                <w:szCs w:val="21"/>
              </w:rPr>
              <w:t xml:space="preserve"> </w:t>
            </w:r>
            <w:r>
              <w:rPr>
                <w:rFonts w:ascii="仿宋" w:hAnsi="仿宋" w:eastAsia="仿宋" w:cs="Arial"/>
                <w:kern w:val="0"/>
                <w:szCs w:val="21"/>
              </w:rPr>
              <w:t>监事会或股东决定自行召集股东大会的，须书面通知董事会。</w:t>
            </w:r>
            <w:r>
              <w:rPr>
                <w:rFonts w:hint="eastAsia" w:ascii="仿宋" w:hAnsi="仿宋" w:eastAsia="仿宋" w:cs="Arial"/>
                <w:kern w:val="0"/>
                <w:szCs w:val="21"/>
              </w:rPr>
              <w:t>同时向公司所在地中国证监会派出机构和证券交易所备案。</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在股东大会决议作出前，召集股东持股比例不得低于10%。</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召集股东应在发出股东大会通知及股东大会决议公告时，向公司所在地中国证监会派出机构和证券交易所提交有关证明材料。</w:t>
            </w:r>
          </w:p>
        </w:tc>
        <w:tc>
          <w:tcPr>
            <w:tcW w:w="3765" w:type="dxa"/>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第四十七条</w:t>
            </w:r>
            <w:r>
              <w:rPr>
                <w:rFonts w:hint="eastAsia" w:ascii="仿宋" w:hAnsi="仿宋" w:eastAsia="仿宋" w:cs="Arial"/>
                <w:kern w:val="0"/>
                <w:szCs w:val="21"/>
              </w:rPr>
              <w:t xml:space="preserve"> </w:t>
            </w:r>
            <w:r>
              <w:rPr>
                <w:rFonts w:ascii="仿宋" w:hAnsi="仿宋" w:eastAsia="仿宋" w:cs="Arial"/>
                <w:kern w:val="0"/>
                <w:szCs w:val="21"/>
              </w:rPr>
              <w:t>监事会或股东决定自行召集股东大会的，须书面通知董事会。</w:t>
            </w:r>
            <w:r>
              <w:rPr>
                <w:rFonts w:hint="eastAsia" w:ascii="仿宋" w:hAnsi="仿宋" w:eastAsia="仿宋" w:cs="Arial"/>
                <w:kern w:val="0"/>
                <w:szCs w:val="21"/>
              </w:rPr>
              <w:t>同时向证券交易所备案。</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在股东大会决议作出前，召集股东持股比例不得低于10%。</w:t>
            </w:r>
          </w:p>
          <w:p>
            <w:pPr>
              <w:widowControl/>
              <w:tabs>
                <w:tab w:val="left" w:pos="1021"/>
              </w:tabs>
              <w:ind w:firstLine="420" w:firstLineChars="200"/>
              <w:rPr>
                <w:rFonts w:hint="eastAsia" w:ascii="仿宋" w:hAnsi="仿宋" w:eastAsia="仿宋" w:cs="Arial"/>
                <w:b/>
                <w:bCs/>
                <w:kern w:val="0"/>
                <w:szCs w:val="21"/>
              </w:rPr>
            </w:pPr>
            <w:r>
              <w:rPr>
                <w:rFonts w:hint="eastAsia" w:ascii="仿宋" w:hAnsi="仿宋" w:eastAsia="仿宋" w:cs="Arial"/>
                <w:kern w:val="0"/>
                <w:szCs w:val="21"/>
              </w:rPr>
              <w:t>召集股东应在发出股东大会通知及股东大会决议公告时，向证券交易所提交有关证明材料。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p>
        </w:tc>
        <w:tc>
          <w:tcPr>
            <w:tcW w:w="3827" w:type="dxa"/>
            <w:vAlign w:val="center"/>
          </w:tcPr>
          <w:p>
            <w:pPr>
              <w:widowControl/>
              <w:tabs>
                <w:tab w:val="left" w:pos="1021"/>
              </w:tabs>
              <w:ind w:firstLine="422" w:firstLineChars="200"/>
              <w:rPr>
                <w:rFonts w:hint="eastAsia" w:ascii="仿宋" w:hAnsi="仿宋" w:eastAsia="仿宋" w:cs="Arial"/>
                <w:kern w:val="0"/>
                <w:szCs w:val="21"/>
                <w14:ligatures w14:val="none"/>
              </w:rPr>
            </w:pPr>
            <w:r>
              <w:rPr>
                <w:rFonts w:hint="eastAsia" w:ascii="仿宋" w:hAnsi="仿宋" w:eastAsia="仿宋" w:cs="Arial"/>
                <w:b/>
                <w:bCs/>
                <w:kern w:val="0"/>
                <w:szCs w:val="21"/>
                <w14:ligatures w14:val="none"/>
              </w:rPr>
              <w:t>第五十二条</w:t>
            </w:r>
            <w:r>
              <w:rPr>
                <w:rFonts w:hint="eastAsia" w:ascii="仿宋" w:hAnsi="仿宋" w:eastAsia="仿宋" w:cs="Arial"/>
                <w:kern w:val="0"/>
                <w:szCs w:val="21"/>
                <w14:ligatures w14:val="none"/>
              </w:rPr>
              <w:t xml:space="preserve"> </w:t>
            </w:r>
            <w:r>
              <w:rPr>
                <w:rFonts w:ascii="仿宋" w:hAnsi="仿宋" w:eastAsia="仿宋" w:cs="Arial"/>
                <w:kern w:val="0"/>
                <w:szCs w:val="21"/>
                <w14:ligatures w14:val="none"/>
              </w:rPr>
              <w:t>召集人将在年度股东大会召开20日前通知各股东，临时股东大会将于会议召开15日前通知各股东。</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14:ligatures w14:val="none"/>
              </w:rPr>
              <w:t>第五十二条</w:t>
            </w:r>
            <w:r>
              <w:rPr>
                <w:rFonts w:hint="eastAsia" w:ascii="仿宋" w:hAnsi="仿宋" w:eastAsia="仿宋" w:cs="Arial"/>
                <w:kern w:val="0"/>
                <w:szCs w:val="21"/>
                <w14:ligatures w14:val="none"/>
              </w:rPr>
              <w:t xml:space="preserve"> </w:t>
            </w:r>
            <w:r>
              <w:rPr>
                <w:rFonts w:ascii="仿宋" w:hAnsi="仿宋" w:eastAsia="仿宋" w:cs="Arial"/>
                <w:kern w:val="0"/>
                <w:szCs w:val="21"/>
                <w14:ligatures w14:val="none"/>
              </w:rPr>
              <w:t>召集人将在年度股东大会召开20日前</w:t>
            </w:r>
            <w:r>
              <w:rPr>
                <w:rFonts w:hint="eastAsia" w:ascii="仿宋" w:hAnsi="仿宋" w:eastAsia="仿宋" w:cs="Arial"/>
                <w:kern w:val="0"/>
                <w:szCs w:val="21"/>
                <w14:ligatures w14:val="none"/>
              </w:rPr>
              <w:t>以</w:t>
            </w:r>
            <w:r>
              <w:rPr>
                <w:rFonts w:hint="eastAsia" w:ascii="仿宋" w:hAnsi="仿宋" w:eastAsia="仿宋" w:cs="Arial"/>
                <w:b/>
                <w:bCs/>
                <w:kern w:val="0"/>
                <w:szCs w:val="21"/>
                <w14:ligatures w14:val="none"/>
              </w:rPr>
              <w:t>公告方式</w:t>
            </w:r>
            <w:r>
              <w:rPr>
                <w:rFonts w:ascii="仿宋" w:hAnsi="仿宋" w:eastAsia="仿宋" w:cs="Arial"/>
                <w:kern w:val="0"/>
                <w:szCs w:val="21"/>
                <w14:ligatures w14:val="none"/>
              </w:rPr>
              <w:t>通知各股东，临时股东大会将于会议召开15日前</w:t>
            </w:r>
            <w:r>
              <w:rPr>
                <w:rFonts w:hint="eastAsia" w:ascii="仿宋" w:hAnsi="仿宋" w:eastAsia="仿宋" w:cs="Arial"/>
                <w:kern w:val="0"/>
                <w:szCs w:val="21"/>
                <w14:ligatures w14:val="none"/>
              </w:rPr>
              <w:t>以</w:t>
            </w:r>
            <w:r>
              <w:rPr>
                <w:rFonts w:hint="eastAsia" w:ascii="仿宋" w:hAnsi="仿宋" w:eastAsia="仿宋" w:cs="Arial"/>
                <w:b/>
                <w:bCs/>
                <w:kern w:val="0"/>
                <w:szCs w:val="21"/>
                <w14:ligatures w14:val="none"/>
              </w:rPr>
              <w:t>公告方式</w:t>
            </w:r>
            <w:r>
              <w:rPr>
                <w:rFonts w:ascii="仿宋" w:hAnsi="仿宋" w:eastAsia="仿宋" w:cs="Arial"/>
                <w:kern w:val="0"/>
                <w:szCs w:val="21"/>
                <w14:ligatures w14:val="none"/>
              </w:rPr>
              <w:t>通知各股东。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第五十三条</w:t>
            </w:r>
            <w:r>
              <w:rPr>
                <w:rFonts w:hint="eastAsia" w:ascii="仿宋" w:hAnsi="仿宋" w:eastAsia="仿宋" w:cs="Arial"/>
                <w:kern w:val="0"/>
                <w:szCs w:val="21"/>
              </w:rPr>
              <w:t xml:space="preserve"> </w:t>
            </w:r>
            <w:r>
              <w:rPr>
                <w:rFonts w:ascii="仿宋" w:hAnsi="仿宋" w:eastAsia="仿宋" w:cs="Arial"/>
                <w:kern w:val="0"/>
                <w:szCs w:val="21"/>
              </w:rPr>
              <w:t>股东大会的通知包括以下内容：</w:t>
            </w:r>
          </w:p>
          <w:p>
            <w:pPr>
              <w:widowControl/>
              <w:numPr>
                <w:ilvl w:val="0"/>
                <w:numId w:val="9"/>
              </w:numPr>
              <w:ind w:left="0" w:firstLine="420" w:firstLineChars="200"/>
              <w:rPr>
                <w:rFonts w:ascii="仿宋" w:hAnsi="仿宋" w:eastAsia="仿宋" w:cs="Arial"/>
                <w:kern w:val="0"/>
                <w:szCs w:val="21"/>
              </w:rPr>
            </w:pPr>
            <w:r>
              <w:rPr>
                <w:rFonts w:ascii="仿宋" w:hAnsi="仿宋" w:eastAsia="仿宋" w:cs="Arial"/>
                <w:kern w:val="0"/>
                <w:szCs w:val="21"/>
              </w:rPr>
              <w:t>会议的时间、地点和会议期限；</w:t>
            </w:r>
          </w:p>
          <w:p>
            <w:pPr>
              <w:widowControl/>
              <w:numPr>
                <w:ilvl w:val="0"/>
                <w:numId w:val="9"/>
              </w:numPr>
              <w:ind w:left="0" w:firstLine="420" w:firstLineChars="200"/>
              <w:rPr>
                <w:rFonts w:ascii="仿宋" w:hAnsi="仿宋" w:eastAsia="仿宋" w:cs="Arial"/>
                <w:kern w:val="0"/>
                <w:szCs w:val="21"/>
              </w:rPr>
            </w:pPr>
            <w:r>
              <w:rPr>
                <w:rFonts w:ascii="仿宋" w:hAnsi="仿宋" w:eastAsia="仿宋" w:cs="Arial"/>
                <w:kern w:val="0"/>
                <w:szCs w:val="21"/>
              </w:rPr>
              <w:t>提交会议审议的事项和提案；　</w:t>
            </w:r>
          </w:p>
          <w:p>
            <w:pPr>
              <w:widowControl/>
              <w:numPr>
                <w:ilvl w:val="0"/>
                <w:numId w:val="9"/>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以明显的文字说明：全体股东均有权出席股东大会，并可以书面委托代理人出席会议和参加表决，该股东代理人不必是公司的股东；</w:t>
            </w:r>
          </w:p>
          <w:p>
            <w:pPr>
              <w:widowControl/>
              <w:numPr>
                <w:ilvl w:val="0"/>
                <w:numId w:val="9"/>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有权出席股东大会股东的股权登记日；</w:t>
            </w:r>
          </w:p>
          <w:p>
            <w:pPr>
              <w:widowControl/>
              <w:numPr>
                <w:ilvl w:val="0"/>
                <w:numId w:val="9"/>
              </w:numPr>
              <w:tabs>
                <w:tab w:val="left" w:pos="993"/>
              </w:tabs>
              <w:ind w:left="0" w:firstLine="420" w:firstLineChars="200"/>
              <w:rPr>
                <w:rFonts w:hint="eastAsia" w:ascii="仿宋" w:hAnsi="仿宋" w:eastAsia="仿宋" w:cs="Arial"/>
                <w:kern w:val="0"/>
                <w:szCs w:val="21"/>
              </w:rPr>
            </w:pPr>
            <w:r>
              <w:rPr>
                <w:rFonts w:ascii="仿宋" w:hAnsi="仿宋" w:eastAsia="仿宋" w:cs="Arial"/>
                <w:kern w:val="0"/>
                <w:szCs w:val="21"/>
              </w:rPr>
              <w:t>会务常设联系人姓名，电话号码。</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第五十三条</w:t>
            </w:r>
            <w:r>
              <w:rPr>
                <w:rFonts w:hint="eastAsia" w:ascii="仿宋" w:hAnsi="仿宋" w:eastAsia="仿宋" w:cs="Arial"/>
                <w:kern w:val="0"/>
                <w:szCs w:val="21"/>
              </w:rPr>
              <w:t xml:space="preserve"> </w:t>
            </w:r>
            <w:r>
              <w:rPr>
                <w:rFonts w:ascii="仿宋" w:hAnsi="仿宋" w:eastAsia="仿宋" w:cs="Arial"/>
                <w:kern w:val="0"/>
                <w:szCs w:val="21"/>
              </w:rPr>
              <w:t>股东大会的通知包括以下内容：</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（一）</w:t>
            </w:r>
            <w:r>
              <w:rPr>
                <w:rFonts w:ascii="仿宋" w:hAnsi="仿宋" w:eastAsia="仿宋" w:cs="Arial"/>
                <w:kern w:val="0"/>
                <w:szCs w:val="21"/>
              </w:rPr>
              <w:t>会议的时间、地点和会议期限；</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（二）</w:t>
            </w:r>
            <w:r>
              <w:rPr>
                <w:rFonts w:ascii="仿宋" w:hAnsi="仿宋" w:eastAsia="仿宋" w:cs="Arial"/>
                <w:kern w:val="0"/>
                <w:szCs w:val="21"/>
              </w:rPr>
              <w:t>提交会议审议的事项和提案；</w:t>
            </w:r>
          </w:p>
          <w:p>
            <w:pPr>
              <w:widowControl/>
              <w:tabs>
                <w:tab w:val="left" w:pos="993"/>
              </w:tabs>
              <w:ind w:firstLine="420" w:firstLineChars="200"/>
              <w:rPr>
                <w:rFonts w:ascii="仿宋" w:hAnsi="仿宋" w:eastAsia="仿宋" w:cs="Arial"/>
                <w:kern w:val="0"/>
                <w:szCs w:val="21"/>
              </w:rPr>
            </w:pPr>
            <w:r>
              <w:rPr>
                <w:rFonts w:hint="eastAsia" w:ascii="仿宋" w:hAnsi="仿宋" w:eastAsia="仿宋" w:cs="Arial"/>
                <w:kern w:val="0"/>
                <w:szCs w:val="21"/>
              </w:rPr>
              <w:t>（三）</w:t>
            </w:r>
            <w:r>
              <w:rPr>
                <w:rFonts w:ascii="仿宋" w:hAnsi="仿宋" w:eastAsia="仿宋" w:cs="Arial"/>
                <w:kern w:val="0"/>
                <w:szCs w:val="21"/>
              </w:rPr>
              <w:t>以明显的文字说明：全体</w:t>
            </w:r>
            <w:r>
              <w:rPr>
                <w:rFonts w:hint="eastAsia" w:ascii="仿宋" w:hAnsi="仿宋" w:eastAsia="仿宋" w:cs="Arial"/>
                <w:b/>
                <w:bCs/>
                <w:kern w:val="0"/>
                <w:szCs w:val="21"/>
              </w:rPr>
              <w:t>普通股</w:t>
            </w:r>
            <w:r>
              <w:rPr>
                <w:rFonts w:ascii="仿宋" w:hAnsi="仿宋" w:eastAsia="仿宋" w:cs="Arial"/>
                <w:kern w:val="0"/>
                <w:szCs w:val="21"/>
              </w:rPr>
              <w:t>股东</w:t>
            </w:r>
            <w:r>
              <w:rPr>
                <w:rFonts w:hint="eastAsia" w:ascii="仿宋" w:hAnsi="仿宋" w:eastAsia="仿宋" w:cs="Arial"/>
                <w:b/>
                <w:bCs/>
                <w:kern w:val="0"/>
                <w:szCs w:val="21"/>
              </w:rPr>
              <w:t>（含表决权恢复的优先股股东）</w:t>
            </w:r>
            <w:r>
              <w:rPr>
                <w:rFonts w:ascii="仿宋" w:hAnsi="仿宋" w:eastAsia="仿宋" w:cs="Arial"/>
                <w:kern w:val="0"/>
                <w:szCs w:val="21"/>
              </w:rPr>
              <w:t>均有权出席股东大会，并可以书面委托代理人出席会议和参加表决，该股东代理人不必是公司的股东；</w:t>
            </w:r>
          </w:p>
          <w:p>
            <w:pPr>
              <w:widowControl/>
              <w:tabs>
                <w:tab w:val="left" w:pos="993"/>
              </w:tabs>
              <w:ind w:firstLine="420" w:firstLineChars="200"/>
              <w:rPr>
                <w:rFonts w:ascii="仿宋" w:hAnsi="仿宋" w:eastAsia="仿宋" w:cs="Arial"/>
                <w:kern w:val="0"/>
                <w:szCs w:val="21"/>
              </w:rPr>
            </w:pPr>
            <w:r>
              <w:rPr>
                <w:rFonts w:hint="eastAsia" w:ascii="仿宋" w:hAnsi="仿宋" w:eastAsia="仿宋" w:cs="Arial"/>
                <w:kern w:val="0"/>
                <w:szCs w:val="21"/>
              </w:rPr>
              <w:t>（四）</w:t>
            </w:r>
            <w:r>
              <w:rPr>
                <w:rFonts w:ascii="仿宋" w:hAnsi="仿宋" w:eastAsia="仿宋" w:cs="Arial"/>
                <w:kern w:val="0"/>
                <w:szCs w:val="21"/>
              </w:rPr>
              <w:t>有权出席股东大会股东的股权登记日；</w:t>
            </w:r>
          </w:p>
          <w:p>
            <w:pPr>
              <w:widowControl/>
              <w:tabs>
                <w:tab w:val="left" w:pos="993"/>
              </w:tabs>
              <w:ind w:firstLine="420" w:firstLineChars="200"/>
              <w:rPr>
                <w:rFonts w:ascii="仿宋" w:hAnsi="仿宋" w:eastAsia="仿宋" w:cs="Arial"/>
                <w:kern w:val="0"/>
                <w:szCs w:val="21"/>
              </w:rPr>
            </w:pPr>
            <w:r>
              <w:rPr>
                <w:rFonts w:hint="eastAsia" w:ascii="仿宋" w:hAnsi="仿宋" w:eastAsia="仿宋" w:cs="Arial"/>
                <w:kern w:val="0"/>
                <w:szCs w:val="21"/>
              </w:rPr>
              <w:t>（五）</w:t>
            </w:r>
            <w:r>
              <w:rPr>
                <w:rFonts w:ascii="仿宋" w:hAnsi="仿宋" w:eastAsia="仿宋" w:cs="Arial"/>
                <w:kern w:val="0"/>
                <w:szCs w:val="21"/>
              </w:rPr>
              <w:t>会务常设联系人姓名，电话号码。</w:t>
            </w:r>
          </w:p>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（六）网络或其他方式的表决时间及表决程序。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3827" w:type="dxa"/>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第五十五条</w:t>
            </w:r>
            <w:r>
              <w:rPr>
                <w:rFonts w:hint="eastAsia" w:ascii="仿宋" w:hAnsi="仿宋" w:eastAsia="仿宋" w:cs="Arial"/>
                <w:kern w:val="0"/>
                <w:szCs w:val="21"/>
              </w:rPr>
              <w:t xml:space="preserve"> </w:t>
            </w:r>
            <w:r>
              <w:rPr>
                <w:rFonts w:ascii="仿宋" w:hAnsi="仿宋" w:eastAsia="仿宋" w:cs="Arial"/>
                <w:kern w:val="0"/>
                <w:szCs w:val="21"/>
              </w:rPr>
              <w:t>发出股东大会通知后，无正当理由，股东大会不应延期或取消，股东大会通知中列明的提案不应取消。一旦出现延期或取消的情形，召集人应当在原定召开日前至少2个工作日</w:t>
            </w:r>
            <w:r>
              <w:rPr>
                <w:rFonts w:hint="eastAsia" w:ascii="仿宋" w:hAnsi="仿宋" w:eastAsia="仿宋" w:cs="Arial"/>
                <w:kern w:val="0"/>
                <w:szCs w:val="21"/>
              </w:rPr>
              <w:t>通知</w:t>
            </w:r>
            <w:r>
              <w:rPr>
                <w:rFonts w:ascii="仿宋" w:hAnsi="仿宋" w:eastAsia="仿宋" w:cs="Arial"/>
                <w:kern w:val="0"/>
                <w:szCs w:val="21"/>
              </w:rPr>
              <w:t>并说明原因。</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第五十五条</w:t>
            </w:r>
            <w:r>
              <w:rPr>
                <w:rFonts w:hint="eastAsia" w:ascii="仿宋" w:hAnsi="仿宋" w:eastAsia="仿宋" w:cs="Arial"/>
                <w:kern w:val="0"/>
                <w:szCs w:val="21"/>
              </w:rPr>
              <w:t xml:space="preserve"> </w:t>
            </w:r>
            <w:r>
              <w:rPr>
                <w:rFonts w:ascii="仿宋" w:hAnsi="仿宋" w:eastAsia="仿宋" w:cs="Arial"/>
                <w:kern w:val="0"/>
                <w:szCs w:val="21"/>
              </w:rPr>
              <w:t>发出股东大会通知后，无正当理由，股东大会不应延期或取消，股东大会通知中列明的提案不应取消。一旦出现延期或取消的情形，召集人应当在原定召开日前至少2个工作日</w:t>
            </w:r>
            <w:r>
              <w:rPr>
                <w:rFonts w:hint="eastAsia" w:ascii="仿宋" w:hAnsi="仿宋" w:eastAsia="仿宋" w:cs="Arial"/>
                <w:b/>
                <w:bCs/>
                <w:kern w:val="0"/>
                <w:szCs w:val="21"/>
              </w:rPr>
              <w:t>公告</w:t>
            </w:r>
            <w:r>
              <w:rPr>
                <w:rFonts w:ascii="仿宋" w:hAnsi="仿宋" w:eastAsia="仿宋" w:cs="Arial"/>
                <w:kern w:val="0"/>
                <w:szCs w:val="21"/>
              </w:rPr>
              <w:t>并说明原因。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 xml:space="preserve">第五十七条 </w:t>
            </w:r>
            <w:r>
              <w:rPr>
                <w:rFonts w:ascii="仿宋" w:hAnsi="仿宋" w:eastAsia="仿宋" w:cs="Arial"/>
                <w:kern w:val="0"/>
                <w:szCs w:val="21"/>
              </w:rPr>
              <w:t>股权登记日登记在册的所有股东或其代理人，均有权出席股东大会。并依照有关法律、法规及本章程行使表决权。</w:t>
            </w:r>
          </w:p>
          <w:p>
            <w:pPr>
              <w:widowControl/>
              <w:ind w:firstLine="420" w:firstLineChars="200"/>
              <w:rPr>
                <w:rFonts w:hint="eastAsia" w:ascii="仿宋" w:hAnsi="仿宋" w:eastAsia="仿宋" w:cs="Arial"/>
                <w:kern w:val="0"/>
                <w:sz w:val="24"/>
              </w:rPr>
            </w:pPr>
            <w:r>
              <w:rPr>
                <w:rFonts w:ascii="仿宋" w:hAnsi="仿宋" w:eastAsia="仿宋" w:cs="Arial"/>
                <w:kern w:val="0"/>
                <w:szCs w:val="21"/>
              </w:rPr>
              <w:t>股东可以亲自出席股东大会，也可以委托代理人代为出席和表决。</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 xml:space="preserve">第五十七条 </w:t>
            </w:r>
            <w:r>
              <w:rPr>
                <w:rFonts w:ascii="仿宋" w:hAnsi="仿宋" w:eastAsia="仿宋" w:cs="Arial"/>
                <w:kern w:val="0"/>
                <w:szCs w:val="21"/>
              </w:rPr>
              <w:t>股权登记日登记在册的所有</w:t>
            </w:r>
            <w:r>
              <w:rPr>
                <w:rFonts w:hint="eastAsia" w:ascii="仿宋" w:hAnsi="仿宋" w:eastAsia="仿宋" w:cs="Arial"/>
                <w:b/>
                <w:bCs/>
                <w:kern w:val="0"/>
                <w:szCs w:val="21"/>
              </w:rPr>
              <w:t>普通股</w:t>
            </w:r>
            <w:r>
              <w:rPr>
                <w:rFonts w:ascii="仿宋" w:hAnsi="仿宋" w:eastAsia="仿宋" w:cs="Arial"/>
                <w:kern w:val="0"/>
                <w:szCs w:val="21"/>
              </w:rPr>
              <w:t>股东</w:t>
            </w:r>
            <w:r>
              <w:rPr>
                <w:rFonts w:hint="eastAsia" w:ascii="仿宋" w:hAnsi="仿宋" w:eastAsia="仿宋" w:cs="Arial"/>
                <w:b/>
                <w:bCs/>
                <w:kern w:val="0"/>
                <w:szCs w:val="21"/>
              </w:rPr>
              <w:t>（含表决权恢复的优先股股东）</w:t>
            </w:r>
            <w:r>
              <w:rPr>
                <w:rFonts w:ascii="仿宋" w:hAnsi="仿宋" w:eastAsia="仿宋" w:cs="Arial"/>
                <w:kern w:val="0"/>
                <w:szCs w:val="21"/>
              </w:rPr>
              <w:t>或其代理人，均有权出席股东大会。并依照有关法律、法规及本章程行使表决权。</w:t>
            </w:r>
          </w:p>
          <w:p>
            <w:pPr>
              <w:widowControl/>
              <w:tabs>
                <w:tab w:val="left" w:pos="1021"/>
              </w:tabs>
              <w:ind w:firstLine="420" w:firstLineChars="200"/>
              <w:rPr>
                <w:rFonts w:hint="eastAsia" w:ascii="仿宋" w:hAnsi="仿宋" w:eastAsia="仿宋" w:cs="Arial"/>
                <w:b/>
                <w:bCs/>
                <w:kern w:val="0"/>
                <w:szCs w:val="21"/>
              </w:rPr>
            </w:pPr>
            <w:r>
              <w:rPr>
                <w:rFonts w:ascii="仿宋" w:hAnsi="仿宋" w:eastAsia="仿宋" w:cs="Arial"/>
                <w:kern w:val="0"/>
                <w:szCs w:val="21"/>
              </w:rPr>
              <w:t>股东可以亲自出席股东大会，也可以委托代理人代为出席和表决。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第七十六条</w:t>
            </w:r>
            <w:r>
              <w:rPr>
                <w:rFonts w:hint="eastAsia" w:ascii="仿宋" w:hAnsi="仿宋" w:eastAsia="仿宋" w:cs="Arial"/>
                <w:kern w:val="0"/>
                <w:szCs w:val="21"/>
              </w:rPr>
              <w:t xml:space="preserve"> </w:t>
            </w:r>
            <w:r>
              <w:rPr>
                <w:rFonts w:ascii="仿宋" w:hAnsi="仿宋" w:eastAsia="仿宋" w:cs="Arial"/>
                <w:kern w:val="0"/>
                <w:szCs w:val="21"/>
              </w:rPr>
              <w:t>股东(包括股东代理人)以其所代表的有表决权的股份数额行使表决权，每一股份享有一票表决权。</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股东大会审议影响中小投资者利益的重大事项时，对中小投资者表决应当单独计票。单独计票结果应当及时公开披露。</w:t>
            </w:r>
          </w:p>
          <w:p>
            <w:pPr>
              <w:widowControl/>
              <w:ind w:firstLine="420" w:firstLineChars="200"/>
              <w:rPr>
                <w:rFonts w:ascii="仿宋" w:hAnsi="仿宋" w:eastAsia="仿宋" w:cs="Arial"/>
                <w:kern w:val="0"/>
                <w:szCs w:val="21"/>
              </w:rPr>
            </w:pPr>
            <w:r>
              <w:rPr>
                <w:rFonts w:ascii="仿宋" w:hAnsi="仿宋" w:eastAsia="仿宋" w:cs="Arial"/>
                <w:kern w:val="0"/>
                <w:szCs w:val="21"/>
              </w:rPr>
              <w:t>公司持有的本公司股份没有表决权，且该部分股份不计入出席股东大会有表决权的股份总数。</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公司</w:t>
            </w:r>
            <w:r>
              <w:rPr>
                <w:rFonts w:ascii="仿宋" w:hAnsi="仿宋" w:eastAsia="仿宋" w:cs="Arial"/>
                <w:kern w:val="0"/>
                <w:szCs w:val="21"/>
              </w:rPr>
              <w:t>董事会、独立董事和符合相关规定条件的股东可以征集股东投票权。</w:t>
            </w:r>
            <w:r>
              <w:rPr>
                <w:rFonts w:hint="eastAsia" w:ascii="仿宋" w:hAnsi="仿宋" w:eastAsia="仿宋" w:cs="Arial"/>
                <w:kern w:val="0"/>
                <w:szCs w:val="21"/>
              </w:rPr>
              <w:t>征集股东投票权应当向被征集人充分披露具体投票意向等信息。禁止以有偿或者变相有偿的方式征集股东投票权。公司不得对征集投票权提出最低持股比例限制。</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第七十六条</w:t>
            </w:r>
            <w:r>
              <w:rPr>
                <w:rFonts w:hint="eastAsia" w:ascii="仿宋" w:hAnsi="仿宋" w:eastAsia="仿宋" w:cs="Arial"/>
                <w:kern w:val="0"/>
                <w:szCs w:val="21"/>
              </w:rPr>
              <w:t xml:space="preserve"> </w:t>
            </w:r>
            <w:r>
              <w:rPr>
                <w:rFonts w:ascii="仿宋" w:hAnsi="仿宋" w:eastAsia="仿宋" w:cs="Arial"/>
                <w:kern w:val="0"/>
                <w:szCs w:val="21"/>
              </w:rPr>
              <w:t>股东(包括股东代理人)以其所代表的有表决权的股份数额行使表决权，每一股份享有一票表决权。</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股东大会审议影响中小投资者利益的重大事项时，对中小投资者表决应当单独计票。单独计票结果应当及时公开披露。</w:t>
            </w:r>
          </w:p>
          <w:p>
            <w:pPr>
              <w:widowControl/>
              <w:ind w:firstLine="420" w:firstLineChars="200"/>
              <w:rPr>
                <w:rFonts w:ascii="仿宋" w:hAnsi="仿宋" w:eastAsia="仿宋" w:cs="Arial"/>
                <w:kern w:val="0"/>
                <w:szCs w:val="21"/>
              </w:rPr>
            </w:pPr>
            <w:r>
              <w:rPr>
                <w:rFonts w:ascii="仿宋" w:hAnsi="仿宋" w:eastAsia="仿宋" w:cs="Arial"/>
                <w:kern w:val="0"/>
                <w:szCs w:val="21"/>
              </w:rPr>
              <w:t>公司持有的本公司股份没有表决权，且该部分股份不计入出席股东大会有表决权的股份总数。</w:t>
            </w:r>
          </w:p>
          <w:p>
            <w:pPr>
              <w:widowControl/>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股东买入公司有表决权的股份违反《证券法》第六十三条第一款、第二款规定的，该超过规定比例部分的股份在买入后的三十六个月内不得行使表决权，且不计入出席股东大会有表决权的股份总数。</w:t>
            </w:r>
          </w:p>
          <w:p>
            <w:pPr>
              <w:widowControl/>
              <w:ind w:firstLine="420" w:firstLineChars="200"/>
              <w:rPr>
                <w:rFonts w:hint="eastAsia" w:ascii="仿宋" w:hAnsi="仿宋" w:eastAsia="仿宋" w:cs="Arial"/>
                <w:kern w:val="0"/>
                <w:szCs w:val="21"/>
              </w:rPr>
            </w:pPr>
            <w:r>
              <w:rPr>
                <w:rFonts w:hint="eastAsia" w:ascii="仿宋" w:hAnsi="仿宋" w:eastAsia="仿宋" w:cs="Arial"/>
                <w:kern w:val="0"/>
                <w:szCs w:val="21"/>
              </w:rPr>
              <w:t>公司</w:t>
            </w:r>
            <w:r>
              <w:rPr>
                <w:rFonts w:ascii="仿宋" w:hAnsi="仿宋" w:eastAsia="仿宋" w:cs="Arial"/>
                <w:kern w:val="0"/>
                <w:szCs w:val="21"/>
              </w:rPr>
              <w:t>董事会、独立董事</w:t>
            </w:r>
            <w:r>
              <w:rPr>
                <w:rFonts w:hint="eastAsia" w:ascii="仿宋" w:hAnsi="仿宋" w:eastAsia="仿宋" w:cs="Arial"/>
                <w:kern w:val="0"/>
                <w:szCs w:val="21"/>
              </w:rPr>
              <w:t>、</w:t>
            </w:r>
            <w:r>
              <w:rPr>
                <w:rFonts w:hint="eastAsia" w:ascii="仿宋" w:hAnsi="仿宋" w:eastAsia="仿宋" w:cs="Arial"/>
                <w:b/>
                <w:bCs/>
                <w:kern w:val="0"/>
                <w:szCs w:val="21"/>
              </w:rPr>
              <w:t>持有百分之一以上有表决权股份的股东或者依照法律、行政法规或者中国证监会的规定设立的投资者保护机构</w:t>
            </w:r>
            <w:r>
              <w:rPr>
                <w:rFonts w:ascii="仿宋" w:hAnsi="仿宋" w:eastAsia="仿宋" w:cs="Arial"/>
                <w:kern w:val="0"/>
                <w:szCs w:val="21"/>
              </w:rPr>
              <w:t>可以</w:t>
            </w:r>
            <w:r>
              <w:rPr>
                <w:rFonts w:hint="eastAsia" w:ascii="仿宋" w:hAnsi="仿宋" w:eastAsia="仿宋" w:cs="Arial"/>
                <w:b/>
                <w:bCs/>
                <w:kern w:val="0"/>
                <w:szCs w:val="21"/>
              </w:rPr>
              <w:t>公开</w:t>
            </w:r>
            <w:r>
              <w:rPr>
                <w:rFonts w:ascii="仿宋" w:hAnsi="仿宋" w:eastAsia="仿宋" w:cs="Arial"/>
                <w:kern w:val="0"/>
                <w:szCs w:val="21"/>
              </w:rPr>
              <w:t>征集股东投票权。</w:t>
            </w:r>
            <w:r>
              <w:rPr>
                <w:rFonts w:hint="eastAsia" w:ascii="仿宋" w:hAnsi="仿宋" w:eastAsia="仿宋" w:cs="Arial"/>
                <w:kern w:val="0"/>
                <w:szCs w:val="21"/>
              </w:rPr>
              <w:t>征集股东投票权应当向被征集人充分披露具体投票意向等信息。禁止以有偿或者变相有偿的方式征集股东投票权。</w:t>
            </w:r>
            <w:r>
              <w:rPr>
                <w:rFonts w:hint="eastAsia" w:ascii="仿宋" w:hAnsi="仿宋" w:eastAsia="仿宋" w:cs="Arial"/>
                <w:b/>
                <w:bCs/>
                <w:kern w:val="0"/>
                <w:szCs w:val="21"/>
              </w:rPr>
              <w:t>除法定条件外</w:t>
            </w:r>
            <w:r>
              <w:rPr>
                <w:rFonts w:hint="eastAsia" w:ascii="仿宋" w:hAnsi="仿宋" w:eastAsia="仿宋" w:cs="Arial"/>
                <w:kern w:val="0"/>
                <w:szCs w:val="21"/>
              </w:rPr>
              <w:t>，公司不得对征集投票权提出最低持股比例限制。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第八十七条</w:t>
            </w:r>
            <w:r>
              <w:rPr>
                <w:rFonts w:hint="eastAsia" w:ascii="仿宋" w:hAnsi="仿宋" w:eastAsia="仿宋" w:cs="Arial"/>
                <w:kern w:val="0"/>
                <w:szCs w:val="21"/>
              </w:rPr>
              <w:t xml:space="preserve"> </w:t>
            </w:r>
            <w:r>
              <w:rPr>
                <w:rFonts w:ascii="仿宋" w:hAnsi="仿宋" w:eastAsia="仿宋" w:cs="Arial"/>
                <w:kern w:val="0"/>
                <w:szCs w:val="21"/>
              </w:rPr>
              <w:t>出席股东大会的股东，应当对提交表决的提案发表以下意见之一：同意、反对或弃权。</w:t>
            </w:r>
          </w:p>
          <w:p>
            <w:pPr>
              <w:widowControl/>
              <w:ind w:firstLine="470" w:firstLineChars="224"/>
              <w:rPr>
                <w:rFonts w:hint="eastAsia" w:ascii="仿宋" w:hAnsi="仿宋" w:eastAsia="仿宋" w:cs="Arial"/>
                <w:kern w:val="0"/>
                <w:sz w:val="24"/>
              </w:rPr>
            </w:pPr>
            <w:r>
              <w:rPr>
                <w:rFonts w:ascii="仿宋" w:hAnsi="仿宋" w:eastAsia="仿宋" w:cs="Arial"/>
                <w:kern w:val="0"/>
                <w:szCs w:val="21"/>
              </w:rPr>
              <w:t>未填、错填、字迹无法辨认的表决票、未投的表决票均视为投票人放弃表决权利，其所持股份数的表决结果应计为"弃权"。</w:t>
            </w:r>
          </w:p>
        </w:tc>
        <w:tc>
          <w:tcPr>
            <w:tcW w:w="3765" w:type="dxa"/>
          </w:tcPr>
          <w:p>
            <w:pPr>
              <w:widowControl/>
              <w:tabs>
                <w:tab w:val="left" w:pos="1021"/>
              </w:tabs>
              <w:ind w:firstLine="422" w:firstLineChars="200"/>
              <w:rPr>
                <w:rFonts w:ascii="仿宋" w:hAnsi="仿宋" w:eastAsia="仿宋" w:cs="Arial"/>
                <w:b/>
                <w:bCs/>
                <w:kern w:val="0"/>
                <w:szCs w:val="21"/>
              </w:rPr>
            </w:pPr>
            <w:r>
              <w:rPr>
                <w:rFonts w:hint="eastAsia" w:ascii="仿宋" w:hAnsi="仿宋" w:eastAsia="仿宋" w:cs="Arial"/>
                <w:b/>
                <w:bCs/>
                <w:kern w:val="0"/>
                <w:szCs w:val="21"/>
              </w:rPr>
              <w:t>第八十七条</w:t>
            </w:r>
            <w:r>
              <w:rPr>
                <w:rFonts w:hint="eastAsia" w:ascii="仿宋" w:hAnsi="仿宋" w:eastAsia="仿宋" w:cs="Arial"/>
                <w:kern w:val="0"/>
                <w:szCs w:val="21"/>
              </w:rPr>
              <w:t xml:space="preserve"> </w:t>
            </w:r>
            <w:r>
              <w:rPr>
                <w:rFonts w:ascii="仿宋" w:hAnsi="仿宋" w:eastAsia="仿宋" w:cs="Arial"/>
                <w:kern w:val="0"/>
                <w:szCs w:val="21"/>
              </w:rPr>
              <w:t>出席股东大会的股东，应当对提交表决的提案发表以下意见之一：同意、反对或弃权。</w:t>
            </w:r>
            <w:r>
              <w:rPr>
                <w:rFonts w:hint="eastAsia" w:ascii="仿宋" w:hAnsi="仿宋" w:eastAsia="仿宋" w:cs="Arial"/>
                <w:b/>
                <w:bCs/>
                <w:kern w:val="0"/>
                <w:szCs w:val="21"/>
              </w:rPr>
              <w:t>证券登记结算机构作为内地与香港股票市场交易互联互通机制股票的名义持有人，按照实际持有人意思表示进行申报的除外。</w:t>
            </w:r>
          </w:p>
          <w:p>
            <w:pPr>
              <w:widowControl/>
              <w:tabs>
                <w:tab w:val="left" w:pos="1021"/>
              </w:tabs>
              <w:ind w:firstLine="420" w:firstLineChars="200"/>
              <w:rPr>
                <w:rFonts w:hint="eastAsia" w:ascii="仿宋" w:hAnsi="仿宋" w:eastAsia="仿宋" w:cs="Arial"/>
                <w:b/>
                <w:bCs/>
                <w:kern w:val="0"/>
                <w:szCs w:val="21"/>
              </w:rPr>
            </w:pPr>
            <w:r>
              <w:rPr>
                <w:rFonts w:ascii="仿宋" w:hAnsi="仿宋" w:eastAsia="仿宋" w:cs="Arial"/>
                <w:kern w:val="0"/>
                <w:szCs w:val="21"/>
              </w:rPr>
              <w:t>未填、错填、字迹无法辨认的表决票、未投的表决票均视为投票人放弃表决权利，其所持股份数的表决结果应计为"弃权"。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w:t>
            </w:r>
          </w:p>
        </w:tc>
        <w:tc>
          <w:tcPr>
            <w:tcW w:w="3827" w:type="dxa"/>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第一百〇二条</w:t>
            </w:r>
            <w:r>
              <w:rPr>
                <w:rFonts w:hint="eastAsia" w:ascii="仿宋" w:hAnsi="仿宋" w:eastAsia="仿宋" w:cs="Arial"/>
                <w:kern w:val="0"/>
                <w:szCs w:val="21"/>
              </w:rPr>
              <w:t xml:space="preserve"> </w:t>
            </w:r>
            <w:r>
              <w:rPr>
                <w:rFonts w:ascii="仿宋" w:hAnsi="仿宋" w:eastAsia="仿宋" w:cs="Arial"/>
                <w:kern w:val="0"/>
                <w:szCs w:val="21"/>
              </w:rPr>
              <w:t>独立董事应按照法律、行政法规及部门规章的有关规定执行。</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第一百〇二条</w:t>
            </w:r>
            <w:r>
              <w:rPr>
                <w:rFonts w:hint="eastAsia" w:ascii="仿宋" w:hAnsi="仿宋" w:eastAsia="仿宋" w:cs="Arial"/>
                <w:kern w:val="0"/>
                <w:szCs w:val="21"/>
              </w:rPr>
              <w:t xml:space="preserve"> </w:t>
            </w:r>
            <w:r>
              <w:rPr>
                <w:rFonts w:ascii="仿宋" w:hAnsi="仿宋" w:eastAsia="仿宋" w:cs="Arial"/>
                <w:kern w:val="0"/>
                <w:szCs w:val="21"/>
              </w:rPr>
              <w:t>独立董事应按照法律、行政法规</w:t>
            </w:r>
            <w:r>
              <w:rPr>
                <w:rFonts w:hint="eastAsia" w:ascii="仿宋" w:hAnsi="仿宋" w:eastAsia="仿宋" w:cs="Arial"/>
                <w:kern w:val="0"/>
                <w:szCs w:val="21"/>
              </w:rPr>
              <w:t>、</w:t>
            </w:r>
            <w:r>
              <w:rPr>
                <w:rFonts w:hint="eastAsia" w:ascii="仿宋" w:hAnsi="仿宋" w:eastAsia="仿宋" w:cs="Arial"/>
                <w:b/>
                <w:bCs/>
                <w:kern w:val="0"/>
                <w:szCs w:val="21"/>
              </w:rPr>
              <w:t>中国证监会和证券交易所</w:t>
            </w:r>
            <w:r>
              <w:rPr>
                <w:rFonts w:ascii="仿宋" w:hAnsi="仿宋" w:eastAsia="仿宋" w:cs="Arial"/>
                <w:kern w:val="0"/>
                <w:szCs w:val="21"/>
              </w:rPr>
              <w:t>的有关规定执行。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3827"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第一百〇五条</w:t>
            </w:r>
            <w:r>
              <w:rPr>
                <w:rFonts w:hint="eastAsia" w:ascii="仿宋" w:hAnsi="仿宋" w:eastAsia="仿宋" w:cs="Arial"/>
                <w:kern w:val="0"/>
                <w:szCs w:val="21"/>
              </w:rPr>
              <w:t xml:space="preserve"> </w:t>
            </w:r>
            <w:r>
              <w:rPr>
                <w:rFonts w:ascii="仿宋" w:hAnsi="仿宋" w:eastAsia="仿宋" w:cs="Arial"/>
                <w:kern w:val="0"/>
                <w:szCs w:val="21"/>
              </w:rPr>
              <w:t>董事会行使下列职权：</w:t>
            </w:r>
          </w:p>
          <w:p>
            <w:pPr>
              <w:widowControl/>
              <w:numPr>
                <w:ilvl w:val="0"/>
                <w:numId w:val="10"/>
              </w:numPr>
              <w:ind w:left="0" w:firstLine="420" w:firstLineChars="200"/>
              <w:rPr>
                <w:rFonts w:ascii="仿宋" w:hAnsi="仿宋" w:eastAsia="仿宋" w:cs="Arial"/>
                <w:kern w:val="0"/>
                <w:szCs w:val="21"/>
              </w:rPr>
            </w:pPr>
            <w:r>
              <w:rPr>
                <w:rFonts w:ascii="仿宋" w:hAnsi="仿宋" w:eastAsia="仿宋" w:cs="Arial"/>
                <w:kern w:val="0"/>
                <w:szCs w:val="21"/>
              </w:rPr>
              <w:t>召集股东大会，并向股东大会报告工作；</w:t>
            </w:r>
          </w:p>
          <w:p>
            <w:pPr>
              <w:widowControl/>
              <w:numPr>
                <w:ilvl w:val="0"/>
                <w:numId w:val="10"/>
              </w:numPr>
              <w:ind w:left="0" w:firstLine="420" w:firstLineChars="200"/>
              <w:rPr>
                <w:rFonts w:ascii="仿宋" w:hAnsi="仿宋" w:eastAsia="仿宋" w:cs="Arial"/>
                <w:kern w:val="0"/>
                <w:szCs w:val="21"/>
              </w:rPr>
            </w:pPr>
            <w:r>
              <w:rPr>
                <w:rFonts w:ascii="仿宋" w:hAnsi="仿宋" w:eastAsia="仿宋" w:cs="Arial"/>
                <w:kern w:val="0"/>
                <w:szCs w:val="21"/>
              </w:rPr>
              <w:t>执行股东大会的决议；</w:t>
            </w:r>
          </w:p>
          <w:p>
            <w:pPr>
              <w:widowControl/>
              <w:numPr>
                <w:ilvl w:val="0"/>
                <w:numId w:val="10"/>
              </w:numPr>
              <w:ind w:left="0" w:firstLine="420" w:firstLineChars="200"/>
              <w:rPr>
                <w:rFonts w:ascii="仿宋" w:hAnsi="仿宋" w:eastAsia="仿宋" w:cs="Arial"/>
                <w:kern w:val="0"/>
                <w:szCs w:val="21"/>
              </w:rPr>
            </w:pPr>
            <w:r>
              <w:rPr>
                <w:rFonts w:ascii="仿宋" w:hAnsi="仿宋" w:eastAsia="仿宋" w:cs="Arial"/>
                <w:kern w:val="0"/>
                <w:szCs w:val="21"/>
              </w:rPr>
              <w:t>决定公司的经营计划和投资方案；</w:t>
            </w:r>
          </w:p>
          <w:p>
            <w:pPr>
              <w:widowControl/>
              <w:numPr>
                <w:ilvl w:val="0"/>
                <w:numId w:val="10"/>
              </w:numPr>
              <w:ind w:left="0" w:firstLine="420" w:firstLineChars="200"/>
              <w:rPr>
                <w:rFonts w:ascii="仿宋" w:hAnsi="仿宋" w:eastAsia="仿宋" w:cs="Arial"/>
                <w:kern w:val="0"/>
                <w:szCs w:val="21"/>
              </w:rPr>
            </w:pPr>
            <w:r>
              <w:rPr>
                <w:rFonts w:ascii="仿宋" w:hAnsi="仿宋" w:eastAsia="仿宋" w:cs="Arial"/>
                <w:kern w:val="0"/>
                <w:szCs w:val="21"/>
              </w:rPr>
              <w:t>制订公司的年度财务预算方案、决算方案；</w:t>
            </w:r>
          </w:p>
          <w:p>
            <w:pPr>
              <w:widowControl/>
              <w:numPr>
                <w:ilvl w:val="0"/>
                <w:numId w:val="10"/>
              </w:numPr>
              <w:ind w:left="0" w:firstLine="420" w:firstLineChars="200"/>
              <w:rPr>
                <w:rFonts w:ascii="仿宋" w:hAnsi="仿宋" w:eastAsia="仿宋" w:cs="Arial"/>
                <w:kern w:val="0"/>
                <w:szCs w:val="21"/>
              </w:rPr>
            </w:pPr>
            <w:r>
              <w:rPr>
                <w:rFonts w:ascii="仿宋" w:hAnsi="仿宋" w:eastAsia="仿宋" w:cs="Arial"/>
                <w:kern w:val="0"/>
                <w:szCs w:val="21"/>
              </w:rPr>
              <w:t>制订公司的利润分配方案和弥补亏损方案；</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制订公司增加或者减少注册资本、发行债券或其他证券及上市方案；</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拟订公司重大收购、收购本公司股票或者合并、分立、解散及变更公司形式的方案；</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在股东大会授权范围内，决定公司对外投资、收购出售资产、资产抵押、对外担保事项、委托理财、关联交易等事项；</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决定公司内部管理机构的设置；</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聘任或者解聘公司总经理、董事会秘书；根据总经理的提名，聘任或者解聘公司副总经理、财务总监</w:t>
            </w:r>
            <w:r>
              <w:rPr>
                <w:rFonts w:hint="eastAsia" w:ascii="仿宋" w:hAnsi="仿宋" w:eastAsia="仿宋" w:cs="Arial"/>
                <w:kern w:val="0"/>
                <w:szCs w:val="21"/>
              </w:rPr>
              <w:t>、行政人力资源总监、总经济师</w:t>
            </w:r>
            <w:r>
              <w:rPr>
                <w:rFonts w:ascii="仿宋" w:hAnsi="仿宋" w:eastAsia="仿宋" w:cs="Arial"/>
                <w:kern w:val="0"/>
                <w:szCs w:val="21"/>
              </w:rPr>
              <w:t>等高级管理人员，并决定其报酬事项和奖惩事项；</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制订公司的基本管理制度；</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制订本章程的修改方案；</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管理公司信息披露事项；</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向股东大会提请聘请或更换为公司审计的会计师事务所；</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听取公司总经理的工作汇报并检查总经理的工作；</w:t>
            </w:r>
          </w:p>
          <w:p>
            <w:pPr>
              <w:widowControl/>
              <w:numPr>
                <w:ilvl w:val="0"/>
                <w:numId w:val="10"/>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法律、行政法规、部门规章或本章程授予的其他职权。</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超过股东大会授权范围的事项，应当提交股东大会审议。</w:t>
            </w:r>
          </w:p>
        </w:tc>
        <w:tc>
          <w:tcPr>
            <w:tcW w:w="3765" w:type="dxa"/>
          </w:tcPr>
          <w:p>
            <w:pPr>
              <w:widowControl/>
              <w:tabs>
                <w:tab w:val="left" w:pos="1021"/>
              </w:tabs>
              <w:ind w:firstLine="422" w:firstLineChars="200"/>
              <w:jc w:val="left"/>
              <w:rPr>
                <w:rFonts w:ascii="仿宋" w:hAnsi="仿宋" w:eastAsia="仿宋" w:cs="Arial"/>
                <w:kern w:val="0"/>
                <w:szCs w:val="21"/>
              </w:rPr>
            </w:pPr>
            <w:r>
              <w:rPr>
                <w:rFonts w:hint="eastAsia" w:ascii="仿宋" w:hAnsi="仿宋" w:eastAsia="仿宋" w:cs="Arial"/>
                <w:b/>
                <w:bCs/>
                <w:kern w:val="0"/>
                <w:szCs w:val="21"/>
              </w:rPr>
              <w:t xml:space="preserve">第一百〇五条 </w:t>
            </w:r>
            <w:r>
              <w:rPr>
                <w:rFonts w:ascii="仿宋" w:hAnsi="仿宋" w:eastAsia="仿宋" w:cs="Arial"/>
                <w:b/>
                <w:bCs/>
                <w:kern w:val="0"/>
                <w:szCs w:val="21"/>
              </w:rPr>
              <w:t xml:space="preserve"> </w:t>
            </w:r>
            <w:r>
              <w:rPr>
                <w:rFonts w:ascii="仿宋" w:hAnsi="仿宋" w:eastAsia="仿宋" w:cs="Arial"/>
                <w:kern w:val="0"/>
                <w:szCs w:val="21"/>
              </w:rPr>
              <w:t>董事会行使下列职权：</w:t>
            </w:r>
          </w:p>
          <w:p>
            <w:pPr>
              <w:widowControl/>
              <w:numPr>
                <w:ilvl w:val="0"/>
                <w:numId w:val="11"/>
              </w:numPr>
              <w:ind w:left="0" w:firstLine="420" w:firstLineChars="200"/>
              <w:jc w:val="left"/>
              <w:rPr>
                <w:rFonts w:ascii="仿宋" w:hAnsi="仿宋" w:eastAsia="仿宋" w:cs="Arial"/>
                <w:kern w:val="0"/>
                <w:szCs w:val="21"/>
              </w:rPr>
            </w:pPr>
            <w:r>
              <w:rPr>
                <w:rFonts w:ascii="仿宋" w:hAnsi="仿宋" w:eastAsia="仿宋" w:cs="Arial"/>
                <w:kern w:val="0"/>
                <w:szCs w:val="21"/>
              </w:rPr>
              <w:t>召集股东大会，并向股东大会报告工作；</w:t>
            </w:r>
          </w:p>
          <w:p>
            <w:pPr>
              <w:widowControl/>
              <w:numPr>
                <w:ilvl w:val="0"/>
                <w:numId w:val="11"/>
              </w:numPr>
              <w:ind w:left="0" w:firstLine="420" w:firstLineChars="200"/>
              <w:jc w:val="left"/>
              <w:rPr>
                <w:rFonts w:ascii="仿宋" w:hAnsi="仿宋" w:eastAsia="仿宋" w:cs="Arial"/>
                <w:kern w:val="0"/>
                <w:szCs w:val="21"/>
              </w:rPr>
            </w:pPr>
            <w:r>
              <w:rPr>
                <w:rFonts w:ascii="仿宋" w:hAnsi="仿宋" w:eastAsia="仿宋" w:cs="Arial"/>
                <w:kern w:val="0"/>
                <w:szCs w:val="21"/>
              </w:rPr>
              <w:t>执行股东大会的决议；</w:t>
            </w:r>
          </w:p>
          <w:p>
            <w:pPr>
              <w:widowControl/>
              <w:numPr>
                <w:ilvl w:val="0"/>
                <w:numId w:val="11"/>
              </w:numPr>
              <w:ind w:left="0" w:firstLine="420" w:firstLineChars="200"/>
              <w:jc w:val="left"/>
              <w:rPr>
                <w:rFonts w:ascii="仿宋" w:hAnsi="仿宋" w:eastAsia="仿宋" w:cs="Arial"/>
                <w:kern w:val="0"/>
                <w:szCs w:val="21"/>
              </w:rPr>
            </w:pPr>
            <w:r>
              <w:rPr>
                <w:rFonts w:ascii="仿宋" w:hAnsi="仿宋" w:eastAsia="仿宋" w:cs="Arial"/>
                <w:kern w:val="0"/>
                <w:szCs w:val="21"/>
              </w:rPr>
              <w:t>决定公司的经营计划和投资方案；</w:t>
            </w:r>
          </w:p>
          <w:p>
            <w:pPr>
              <w:widowControl/>
              <w:numPr>
                <w:ilvl w:val="0"/>
                <w:numId w:val="11"/>
              </w:numPr>
              <w:ind w:left="0" w:firstLine="420" w:firstLineChars="200"/>
              <w:jc w:val="left"/>
              <w:rPr>
                <w:rFonts w:ascii="仿宋" w:hAnsi="仿宋" w:eastAsia="仿宋" w:cs="Arial"/>
                <w:kern w:val="0"/>
                <w:szCs w:val="21"/>
              </w:rPr>
            </w:pPr>
            <w:r>
              <w:rPr>
                <w:rFonts w:ascii="仿宋" w:hAnsi="仿宋" w:eastAsia="仿宋" w:cs="Arial"/>
                <w:kern w:val="0"/>
                <w:szCs w:val="21"/>
              </w:rPr>
              <w:t>制订公司的年度财务预算方案、决算方案；</w:t>
            </w:r>
          </w:p>
          <w:p>
            <w:pPr>
              <w:widowControl/>
              <w:numPr>
                <w:ilvl w:val="0"/>
                <w:numId w:val="11"/>
              </w:numPr>
              <w:ind w:left="0" w:firstLine="420" w:firstLineChars="200"/>
              <w:jc w:val="left"/>
              <w:rPr>
                <w:rFonts w:ascii="仿宋" w:hAnsi="仿宋" w:eastAsia="仿宋" w:cs="Arial"/>
                <w:kern w:val="0"/>
                <w:szCs w:val="21"/>
              </w:rPr>
            </w:pPr>
            <w:r>
              <w:rPr>
                <w:rFonts w:ascii="仿宋" w:hAnsi="仿宋" w:eastAsia="仿宋" w:cs="Arial"/>
                <w:kern w:val="0"/>
                <w:szCs w:val="21"/>
              </w:rPr>
              <w:t>制订公司的利润分配方案和弥补亏损方案；</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制订公司增加或者减少注册资本、发行债券或其他证券及上市方案；</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拟订公司重大收购、收购本公司股票或者合并、分立、解散及变更公司形式的方案</w:t>
            </w:r>
            <w:r>
              <w:rPr>
                <w:rFonts w:hint="eastAsia" w:ascii="仿宋" w:hAnsi="仿宋" w:eastAsia="仿宋" w:cs="Arial"/>
                <w:kern w:val="0"/>
                <w:szCs w:val="21"/>
              </w:rPr>
              <w:t>；</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在股东大会授权范围内，决定公司对外投资、收购出售资产、资产抵押、对外担保事项、委托理财、关联交易</w:t>
            </w:r>
            <w:r>
              <w:rPr>
                <w:rFonts w:hint="eastAsia" w:ascii="仿宋" w:hAnsi="仿宋" w:eastAsia="仿宋" w:cs="Arial"/>
                <w:kern w:val="0"/>
                <w:szCs w:val="21"/>
              </w:rPr>
              <w:t>、</w:t>
            </w:r>
            <w:r>
              <w:rPr>
                <w:rFonts w:hint="eastAsia" w:ascii="仿宋" w:hAnsi="仿宋" w:eastAsia="仿宋" w:cs="Arial"/>
                <w:b/>
                <w:bCs/>
                <w:kern w:val="0"/>
                <w:szCs w:val="21"/>
              </w:rPr>
              <w:t>对外捐赠</w:t>
            </w:r>
            <w:r>
              <w:rPr>
                <w:rFonts w:ascii="仿宋" w:hAnsi="仿宋" w:eastAsia="仿宋" w:cs="Arial"/>
                <w:kern w:val="0"/>
                <w:szCs w:val="21"/>
              </w:rPr>
              <w:t>等事项；</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决定公司内部管理机构的设置；</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聘任或者解聘公司总经理、董事会秘书；根据总经理的提名，聘任或者解聘公司副总经理、财务总监等高级管理人员，并决定其报酬事项和奖惩事项；</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制订公司的基本管理制度；</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制订本章程的修改方案；</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 xml:space="preserve">管理公司信息披露事项； </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向股东大会提请聘请或更换为公司审计的会计师事务所；</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听取公司总经理的工作汇报并检查总经理的工作；</w:t>
            </w:r>
          </w:p>
          <w:p>
            <w:pPr>
              <w:widowControl/>
              <w:numPr>
                <w:ilvl w:val="0"/>
                <w:numId w:val="11"/>
              </w:numPr>
              <w:tabs>
                <w:tab w:val="left" w:pos="993"/>
              </w:tabs>
              <w:ind w:left="0" w:firstLine="420" w:firstLineChars="200"/>
              <w:jc w:val="left"/>
              <w:rPr>
                <w:rFonts w:ascii="仿宋" w:hAnsi="仿宋" w:eastAsia="仿宋" w:cs="Arial"/>
                <w:kern w:val="0"/>
                <w:szCs w:val="21"/>
              </w:rPr>
            </w:pPr>
            <w:r>
              <w:rPr>
                <w:rFonts w:ascii="仿宋" w:hAnsi="仿宋" w:eastAsia="仿宋" w:cs="Arial"/>
                <w:kern w:val="0"/>
                <w:szCs w:val="21"/>
              </w:rPr>
              <w:t>法律、行政法规、部门规章或本章程授予的其他职权。</w:t>
            </w:r>
          </w:p>
          <w:p>
            <w:pPr>
              <w:widowControl/>
              <w:ind w:firstLine="420" w:firstLineChars="200"/>
              <w:jc w:val="left"/>
              <w:rPr>
                <w:rFonts w:hint="eastAsia" w:ascii="仿宋" w:hAnsi="仿宋" w:eastAsia="仿宋" w:cs="Arial"/>
                <w:kern w:val="0"/>
                <w:szCs w:val="21"/>
              </w:rPr>
            </w:pPr>
            <w:r>
              <w:rPr>
                <w:rFonts w:ascii="仿宋" w:hAnsi="仿宋" w:eastAsia="仿宋" w:cs="Arial"/>
                <w:kern w:val="0"/>
                <w:szCs w:val="21"/>
              </w:rPr>
              <w:t>超过股东大会授权范围的事项，应当提交股东大会审议。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1</w:t>
            </w:r>
          </w:p>
        </w:tc>
        <w:tc>
          <w:tcPr>
            <w:tcW w:w="3827" w:type="dxa"/>
            <w:vAlign w:val="center"/>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第一百〇八条</w:t>
            </w:r>
            <w:r>
              <w:rPr>
                <w:rFonts w:hint="eastAsia" w:ascii="仿宋" w:hAnsi="仿宋" w:eastAsia="仿宋" w:cs="Arial"/>
                <w:kern w:val="0"/>
                <w:szCs w:val="21"/>
              </w:rPr>
              <w:t xml:space="preserve"> 董事会应当确定对外投资、收购出售资产、资产抵押事项、委托理财、关联交易、对外捐赠的权限，建立严格的审查和决策程序；重大投资项目应当组织有关专家、专业人员进行评审，并报股东大会批准。</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第一百〇八条</w:t>
            </w:r>
            <w:r>
              <w:rPr>
                <w:rFonts w:hint="eastAsia" w:ascii="仿宋" w:hAnsi="仿宋" w:eastAsia="仿宋" w:cs="Arial"/>
                <w:kern w:val="0"/>
                <w:szCs w:val="21"/>
              </w:rPr>
              <w:t xml:space="preserve"> 董事会应当确定对外投资、收购出售资产、资产抵押、对外担保事项、委托理财、关联交易、</w:t>
            </w:r>
            <w:r>
              <w:rPr>
                <w:rFonts w:hint="eastAsia" w:ascii="仿宋" w:hAnsi="仿宋" w:eastAsia="仿宋" w:cs="Arial"/>
                <w:b/>
                <w:bCs/>
                <w:kern w:val="0"/>
                <w:szCs w:val="21"/>
              </w:rPr>
              <w:t>对外捐赠</w:t>
            </w:r>
            <w:r>
              <w:rPr>
                <w:rFonts w:hint="eastAsia" w:ascii="仿宋" w:hAnsi="仿宋" w:eastAsia="仿宋" w:cs="Arial"/>
                <w:kern w:val="0"/>
                <w:szCs w:val="21"/>
              </w:rPr>
              <w:t>的权限，建立严格的审查和决策程序；重大投资项目应当组织有关专家、专业人员进行评审，并报股东大会批准。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2</w:t>
            </w:r>
          </w:p>
        </w:tc>
        <w:tc>
          <w:tcPr>
            <w:tcW w:w="3827" w:type="dxa"/>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第一百三十条</w:t>
            </w:r>
            <w:r>
              <w:rPr>
                <w:rFonts w:hint="eastAsia" w:ascii="仿宋" w:hAnsi="仿宋" w:eastAsia="仿宋" w:cs="Arial"/>
                <w:kern w:val="0"/>
                <w:szCs w:val="21"/>
              </w:rPr>
              <w:t xml:space="preserve"> </w:t>
            </w:r>
            <w:r>
              <w:rPr>
                <w:rFonts w:ascii="仿宋" w:hAnsi="仿宋" w:eastAsia="仿宋" w:cs="Arial"/>
                <w:kern w:val="0"/>
                <w:szCs w:val="21"/>
              </w:rPr>
              <w:t>在公司控股股东、实际控制人及其控制的单位担任除董事</w:t>
            </w:r>
            <w:r>
              <w:rPr>
                <w:rFonts w:hint="eastAsia" w:ascii="仿宋" w:hAnsi="仿宋" w:eastAsia="仿宋" w:cs="Arial"/>
                <w:kern w:val="0"/>
                <w:szCs w:val="21"/>
              </w:rPr>
              <w:t>、监事</w:t>
            </w:r>
            <w:r>
              <w:rPr>
                <w:rFonts w:ascii="仿宋" w:hAnsi="仿宋" w:eastAsia="仿宋" w:cs="Arial"/>
                <w:kern w:val="0"/>
                <w:szCs w:val="21"/>
              </w:rPr>
              <w:t>以外其他职务的人员，不得担任公司的高级管理人员。</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第一百三十条</w:t>
            </w:r>
            <w:r>
              <w:rPr>
                <w:rFonts w:hint="eastAsia" w:ascii="仿宋" w:hAnsi="仿宋" w:eastAsia="仿宋" w:cs="Arial"/>
                <w:kern w:val="0"/>
                <w:szCs w:val="21"/>
              </w:rPr>
              <w:t xml:space="preserve"> </w:t>
            </w:r>
            <w:r>
              <w:rPr>
                <w:rFonts w:ascii="仿宋" w:hAnsi="仿宋" w:eastAsia="仿宋" w:cs="Arial"/>
                <w:kern w:val="0"/>
                <w:szCs w:val="21"/>
              </w:rPr>
              <w:t>在公司控股股东、实际控制人及其控制的单位担任除董事</w:t>
            </w:r>
            <w:r>
              <w:rPr>
                <w:rFonts w:hint="eastAsia" w:ascii="仿宋" w:hAnsi="仿宋" w:eastAsia="仿宋" w:cs="Arial"/>
                <w:kern w:val="0"/>
                <w:szCs w:val="21"/>
              </w:rPr>
              <w:t>、监事</w:t>
            </w:r>
            <w:r>
              <w:rPr>
                <w:rFonts w:ascii="仿宋" w:hAnsi="仿宋" w:eastAsia="仿宋" w:cs="Arial"/>
                <w:kern w:val="0"/>
                <w:szCs w:val="21"/>
              </w:rPr>
              <w:t>以外其他职务的人员，不得担任公司的高级管理人员。</w:t>
            </w:r>
          </w:p>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公司高级管理人员仅在公司领薪，不由控股股东代发薪水。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3</w:t>
            </w:r>
          </w:p>
        </w:tc>
        <w:tc>
          <w:tcPr>
            <w:tcW w:w="3827"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第一百三十二条</w:t>
            </w:r>
            <w:r>
              <w:rPr>
                <w:rFonts w:hint="eastAsia" w:ascii="仿宋" w:hAnsi="仿宋" w:eastAsia="仿宋" w:cs="Arial"/>
                <w:kern w:val="0"/>
                <w:szCs w:val="21"/>
              </w:rPr>
              <w:t xml:space="preserve"> </w:t>
            </w:r>
            <w:r>
              <w:rPr>
                <w:rFonts w:ascii="仿宋" w:hAnsi="仿宋" w:eastAsia="仿宋" w:cs="Arial"/>
                <w:kern w:val="0"/>
                <w:szCs w:val="21"/>
              </w:rPr>
              <w:t>总经理对董事会负责，行使下列职权：</w:t>
            </w:r>
          </w:p>
          <w:p>
            <w:pPr>
              <w:widowControl/>
              <w:numPr>
                <w:ilvl w:val="0"/>
                <w:numId w:val="12"/>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主持公司的生产经营管理工作，组织实施董事会决议，并向董事会报告工作；</w:t>
            </w:r>
          </w:p>
          <w:p>
            <w:pPr>
              <w:widowControl/>
              <w:numPr>
                <w:ilvl w:val="0"/>
                <w:numId w:val="12"/>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组织实施公司年度经营计划和投资方案；</w:t>
            </w:r>
          </w:p>
          <w:p>
            <w:pPr>
              <w:widowControl/>
              <w:numPr>
                <w:ilvl w:val="0"/>
                <w:numId w:val="12"/>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拟订公司内部管理机构设置方案；</w:t>
            </w:r>
          </w:p>
          <w:p>
            <w:pPr>
              <w:widowControl/>
              <w:numPr>
                <w:ilvl w:val="0"/>
                <w:numId w:val="12"/>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拟订公司的基本管理制度；</w:t>
            </w:r>
          </w:p>
          <w:p>
            <w:pPr>
              <w:widowControl/>
              <w:numPr>
                <w:ilvl w:val="0"/>
                <w:numId w:val="12"/>
              </w:numPr>
              <w:tabs>
                <w:tab w:val="left" w:pos="993"/>
              </w:tabs>
              <w:ind w:left="0" w:firstLine="420" w:firstLineChars="200"/>
              <w:rPr>
                <w:rFonts w:hint="eastAsia" w:ascii="仿宋" w:hAnsi="仿宋" w:eastAsia="仿宋" w:cs="Arial"/>
                <w:kern w:val="0"/>
                <w:szCs w:val="21"/>
              </w:rPr>
            </w:pPr>
            <w:r>
              <w:rPr>
                <w:rFonts w:ascii="仿宋" w:hAnsi="仿宋" w:eastAsia="仿宋" w:cs="Arial"/>
                <w:kern w:val="0"/>
                <w:szCs w:val="21"/>
              </w:rPr>
              <w:t>制定公司的具体规章；</w:t>
            </w:r>
          </w:p>
          <w:p>
            <w:pPr>
              <w:widowControl/>
              <w:numPr>
                <w:ilvl w:val="0"/>
                <w:numId w:val="12"/>
              </w:numPr>
              <w:tabs>
                <w:tab w:val="left" w:pos="993"/>
              </w:tabs>
              <w:ind w:left="0" w:firstLine="420" w:firstLineChars="200"/>
              <w:rPr>
                <w:rFonts w:ascii="仿宋" w:hAnsi="仿宋" w:eastAsia="仿宋" w:cs="Arial"/>
                <w:kern w:val="0"/>
                <w:szCs w:val="21"/>
              </w:rPr>
            </w:pPr>
            <w:r>
              <w:rPr>
                <w:rFonts w:hint="eastAsia" w:ascii="仿宋" w:hAnsi="仿宋" w:eastAsia="仿宋" w:cs="Arial"/>
                <w:kern w:val="0"/>
                <w:szCs w:val="21"/>
              </w:rPr>
              <w:t>提请董事会聘任或者解聘公司副总经理、财务总监、行政人力资源总监、总经济师；</w:t>
            </w:r>
          </w:p>
          <w:p>
            <w:pPr>
              <w:widowControl/>
              <w:numPr>
                <w:ilvl w:val="0"/>
                <w:numId w:val="12"/>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决定聘任或者解聘除应由董事会决定聘任或者解聘以外的负责管理人员；</w:t>
            </w:r>
          </w:p>
          <w:p>
            <w:pPr>
              <w:widowControl/>
              <w:numPr>
                <w:ilvl w:val="0"/>
                <w:numId w:val="12"/>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本章程或董事会授予的其他职权。</w:t>
            </w:r>
          </w:p>
          <w:p>
            <w:pPr>
              <w:widowControl/>
              <w:tabs>
                <w:tab w:val="left" w:pos="1021"/>
              </w:tabs>
              <w:ind w:firstLine="420" w:firstLineChars="200"/>
              <w:rPr>
                <w:rFonts w:hint="eastAsia" w:ascii="仿宋" w:hAnsi="仿宋" w:eastAsia="仿宋" w:cs="Arial"/>
                <w:b/>
                <w:bCs/>
                <w:kern w:val="0"/>
                <w:szCs w:val="21"/>
              </w:rPr>
            </w:pPr>
            <w:r>
              <w:rPr>
                <w:rFonts w:ascii="仿宋" w:hAnsi="仿宋" w:eastAsia="仿宋" w:cs="Arial"/>
                <w:kern w:val="0"/>
                <w:szCs w:val="21"/>
              </w:rPr>
              <w:t>总经理列席董事会会议。</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第一百三十二条</w:t>
            </w:r>
            <w:r>
              <w:rPr>
                <w:rFonts w:hint="eastAsia" w:ascii="仿宋" w:hAnsi="仿宋" w:eastAsia="仿宋" w:cs="Arial"/>
                <w:kern w:val="0"/>
                <w:szCs w:val="21"/>
              </w:rPr>
              <w:t xml:space="preserve"> </w:t>
            </w:r>
            <w:r>
              <w:rPr>
                <w:rFonts w:ascii="仿宋" w:hAnsi="仿宋" w:eastAsia="仿宋" w:cs="Arial"/>
                <w:kern w:val="0"/>
                <w:szCs w:val="21"/>
              </w:rPr>
              <w:t>总经理对董事会负责，行使下列职权：</w:t>
            </w:r>
          </w:p>
          <w:p>
            <w:pPr>
              <w:widowControl/>
              <w:numPr>
                <w:ilvl w:val="0"/>
                <w:numId w:val="13"/>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主持公司的生产经营管理工作，组织实施董事会决议，并向董事会报告工作；</w:t>
            </w:r>
          </w:p>
          <w:p>
            <w:pPr>
              <w:widowControl/>
              <w:numPr>
                <w:ilvl w:val="0"/>
                <w:numId w:val="13"/>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组织实施公司年度经营计划和投资方案；</w:t>
            </w:r>
          </w:p>
          <w:p>
            <w:pPr>
              <w:widowControl/>
              <w:numPr>
                <w:ilvl w:val="0"/>
                <w:numId w:val="13"/>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拟订公司内部管理机构设置方案；</w:t>
            </w:r>
          </w:p>
          <w:p>
            <w:pPr>
              <w:widowControl/>
              <w:numPr>
                <w:ilvl w:val="0"/>
                <w:numId w:val="13"/>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拟订公司的基本管理制度；</w:t>
            </w:r>
          </w:p>
          <w:p>
            <w:pPr>
              <w:widowControl/>
              <w:numPr>
                <w:ilvl w:val="0"/>
                <w:numId w:val="13"/>
              </w:numPr>
              <w:tabs>
                <w:tab w:val="left" w:pos="993"/>
              </w:tabs>
              <w:ind w:left="0" w:firstLine="420" w:firstLineChars="200"/>
              <w:rPr>
                <w:rFonts w:hint="eastAsia" w:ascii="仿宋" w:hAnsi="仿宋" w:eastAsia="仿宋" w:cs="Arial"/>
                <w:kern w:val="0"/>
                <w:szCs w:val="21"/>
              </w:rPr>
            </w:pPr>
            <w:r>
              <w:rPr>
                <w:rFonts w:ascii="仿宋" w:hAnsi="仿宋" w:eastAsia="仿宋" w:cs="Arial"/>
                <w:kern w:val="0"/>
                <w:szCs w:val="21"/>
              </w:rPr>
              <w:t>制定公司的具体规章；</w:t>
            </w:r>
          </w:p>
          <w:p>
            <w:pPr>
              <w:widowControl/>
              <w:numPr>
                <w:ilvl w:val="0"/>
                <w:numId w:val="13"/>
              </w:numPr>
              <w:tabs>
                <w:tab w:val="left" w:pos="993"/>
              </w:tabs>
              <w:ind w:left="0" w:firstLine="420" w:firstLineChars="200"/>
              <w:rPr>
                <w:rFonts w:ascii="仿宋" w:hAnsi="仿宋" w:eastAsia="仿宋" w:cs="Arial"/>
                <w:b/>
                <w:bCs/>
                <w:kern w:val="0"/>
                <w:szCs w:val="21"/>
              </w:rPr>
            </w:pPr>
            <w:r>
              <w:rPr>
                <w:rFonts w:hint="eastAsia" w:ascii="仿宋" w:hAnsi="仿宋" w:eastAsia="仿宋" w:cs="Arial"/>
                <w:kern w:val="0"/>
                <w:szCs w:val="21"/>
              </w:rPr>
              <w:t>提请董事会聘任或者解聘公司副总经理、财务总监</w:t>
            </w:r>
            <w:r>
              <w:rPr>
                <w:rFonts w:hint="eastAsia" w:ascii="仿宋" w:hAnsi="仿宋" w:eastAsia="仿宋" w:cs="Arial"/>
                <w:b/>
                <w:bCs/>
                <w:kern w:val="0"/>
                <w:szCs w:val="21"/>
              </w:rPr>
              <w:t>及其他高级管理人员；</w:t>
            </w:r>
          </w:p>
          <w:p>
            <w:pPr>
              <w:widowControl/>
              <w:numPr>
                <w:ilvl w:val="0"/>
                <w:numId w:val="13"/>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决定聘任或者解聘除应由董事会决定聘任或者解聘以外的负责管理人员；</w:t>
            </w:r>
          </w:p>
          <w:p>
            <w:pPr>
              <w:widowControl/>
              <w:numPr>
                <w:ilvl w:val="0"/>
                <w:numId w:val="13"/>
              </w:numPr>
              <w:tabs>
                <w:tab w:val="left" w:pos="993"/>
              </w:tabs>
              <w:ind w:left="0" w:firstLine="420" w:firstLineChars="200"/>
              <w:rPr>
                <w:rFonts w:ascii="仿宋" w:hAnsi="仿宋" w:eastAsia="仿宋" w:cs="Arial"/>
                <w:kern w:val="0"/>
                <w:szCs w:val="21"/>
              </w:rPr>
            </w:pPr>
            <w:r>
              <w:rPr>
                <w:rFonts w:ascii="仿宋" w:hAnsi="仿宋" w:eastAsia="仿宋" w:cs="Arial"/>
                <w:kern w:val="0"/>
                <w:szCs w:val="21"/>
              </w:rPr>
              <w:t>本章程或董事会授予的其他职权。</w:t>
            </w:r>
          </w:p>
          <w:p>
            <w:pPr>
              <w:widowControl/>
              <w:ind w:firstLine="420" w:firstLineChars="200"/>
              <w:rPr>
                <w:rFonts w:hint="eastAsia" w:ascii="仿宋" w:hAnsi="仿宋" w:eastAsia="仿宋" w:cs="Arial"/>
                <w:kern w:val="0"/>
                <w:szCs w:val="21"/>
              </w:rPr>
            </w:pPr>
            <w:r>
              <w:rPr>
                <w:rFonts w:ascii="仿宋" w:hAnsi="仿宋" w:eastAsia="仿宋" w:cs="Arial"/>
                <w:kern w:val="0"/>
                <w:szCs w:val="21"/>
              </w:rPr>
              <w:t>总经理列席董事会会议。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p>
        </w:tc>
        <w:tc>
          <w:tcPr>
            <w:tcW w:w="3827" w:type="dxa"/>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第一百三十五条</w:t>
            </w:r>
            <w:r>
              <w:rPr>
                <w:rFonts w:hint="eastAsia" w:ascii="仿宋" w:hAnsi="仿宋" w:eastAsia="仿宋" w:cs="Arial"/>
                <w:kern w:val="0"/>
                <w:szCs w:val="21"/>
              </w:rPr>
              <w:t xml:space="preserve"> </w:t>
            </w:r>
            <w:r>
              <w:rPr>
                <w:rFonts w:ascii="仿宋" w:hAnsi="仿宋" w:eastAsia="仿宋" w:cs="Arial"/>
                <w:kern w:val="0"/>
                <w:szCs w:val="21"/>
              </w:rPr>
              <w:t>总经理可以在任期届满以前提出辞职。有关总经理辞职的具体程序和办法由总经理与公司之间的劳务合同规定。</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第一百三十五条</w:t>
            </w:r>
            <w:r>
              <w:rPr>
                <w:rFonts w:hint="eastAsia" w:ascii="仿宋" w:hAnsi="仿宋" w:eastAsia="仿宋" w:cs="Arial"/>
                <w:kern w:val="0"/>
                <w:szCs w:val="21"/>
              </w:rPr>
              <w:t xml:space="preserve"> </w:t>
            </w:r>
            <w:r>
              <w:rPr>
                <w:rFonts w:ascii="仿宋" w:hAnsi="仿宋" w:eastAsia="仿宋" w:cs="Arial"/>
                <w:kern w:val="0"/>
                <w:szCs w:val="21"/>
              </w:rPr>
              <w:t>总经理可以在任期届满以前提出辞职。有关总经理辞职的具体程序和办法由总经理与公司之间的</w:t>
            </w:r>
            <w:r>
              <w:rPr>
                <w:rFonts w:hint="eastAsia" w:ascii="仿宋" w:hAnsi="仿宋" w:eastAsia="仿宋" w:cs="Arial"/>
                <w:b/>
                <w:bCs/>
                <w:kern w:val="0"/>
                <w:szCs w:val="21"/>
              </w:rPr>
              <w:t>劳动</w:t>
            </w:r>
            <w:r>
              <w:rPr>
                <w:rFonts w:ascii="仿宋" w:hAnsi="仿宋" w:eastAsia="仿宋" w:cs="Arial"/>
                <w:kern w:val="0"/>
                <w:szCs w:val="21"/>
              </w:rPr>
              <w:t>合同规定。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5</w:t>
            </w:r>
          </w:p>
        </w:tc>
        <w:tc>
          <w:tcPr>
            <w:tcW w:w="3827" w:type="dxa"/>
            <w:vAlign w:val="center"/>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第一百三十八条</w:t>
            </w:r>
            <w:r>
              <w:rPr>
                <w:rFonts w:hint="eastAsia" w:ascii="仿宋" w:hAnsi="仿宋" w:eastAsia="仿宋" w:cs="Arial"/>
                <w:kern w:val="0"/>
                <w:szCs w:val="21"/>
              </w:rPr>
              <w:t xml:space="preserve"> </w:t>
            </w:r>
            <w:r>
              <w:rPr>
                <w:rFonts w:ascii="仿宋" w:hAnsi="仿宋" w:eastAsia="仿宋" w:cs="Arial"/>
                <w:kern w:val="0"/>
                <w:szCs w:val="21"/>
              </w:rPr>
              <w:t>高级管理人员执行公司职务时违反法律、行政法规、部门规章或本章程的规定，给公司造成损失的，应当承担赔偿责任。</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第一百三十八条</w:t>
            </w:r>
            <w:r>
              <w:rPr>
                <w:rFonts w:hint="eastAsia" w:ascii="仿宋" w:hAnsi="仿宋" w:eastAsia="仿宋" w:cs="Arial"/>
                <w:kern w:val="0"/>
                <w:szCs w:val="21"/>
              </w:rPr>
              <w:t xml:space="preserve"> </w:t>
            </w:r>
            <w:r>
              <w:rPr>
                <w:rFonts w:ascii="仿宋" w:hAnsi="仿宋" w:eastAsia="仿宋" w:cs="Arial"/>
                <w:kern w:val="0"/>
                <w:szCs w:val="21"/>
              </w:rPr>
              <w:t>高级管理人员执行公司职务时违反法律、行政法规、部门规章或本章程的规定，给公司造成损失的，应当承担赔偿责任。</w:t>
            </w:r>
          </w:p>
          <w:p>
            <w:pPr>
              <w:widowControl/>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公司高级管理人员应当忠实履行职务，维护公司和全体股东的最大利益。公司高级管理人员因未能忠实履行职务或违背诚信义务，给公司和社会公众股股东的利益造成损害的，应当依法承担赔偿责任。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6</w:t>
            </w:r>
          </w:p>
        </w:tc>
        <w:tc>
          <w:tcPr>
            <w:tcW w:w="3827" w:type="dxa"/>
            <w:vAlign w:val="center"/>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 xml:space="preserve">第一百四十三条 </w:t>
            </w:r>
            <w:r>
              <w:rPr>
                <w:rFonts w:hint="eastAsia" w:ascii="仿宋" w:hAnsi="仿宋" w:eastAsia="仿宋" w:cs="Arial"/>
                <w:kern w:val="0"/>
                <w:szCs w:val="21"/>
              </w:rPr>
              <w:t>监事应当保证公司披露的信息真实、准确、完整。</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 xml:space="preserve">第一百四十三条 </w:t>
            </w:r>
            <w:r>
              <w:rPr>
                <w:rFonts w:hint="eastAsia" w:ascii="仿宋" w:hAnsi="仿宋" w:eastAsia="仿宋" w:cs="Arial"/>
                <w:kern w:val="0"/>
                <w:szCs w:val="21"/>
              </w:rPr>
              <w:t>监事应当保证公司披露的信息真实、准确、完整，</w:t>
            </w:r>
            <w:r>
              <w:rPr>
                <w:rFonts w:hint="eastAsia" w:ascii="仿宋" w:hAnsi="仿宋" w:eastAsia="仿宋" w:cs="Arial"/>
                <w:b/>
                <w:bCs/>
                <w:kern w:val="0"/>
                <w:szCs w:val="21"/>
              </w:rPr>
              <w:t>并对定期报告签署书面确认意见。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7</w:t>
            </w:r>
          </w:p>
        </w:tc>
        <w:tc>
          <w:tcPr>
            <w:tcW w:w="3827" w:type="dxa"/>
            <w:vAlign w:val="center"/>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第一百五十三条</w:t>
            </w:r>
            <w:r>
              <w:rPr>
                <w:rFonts w:hint="eastAsia" w:ascii="仿宋" w:hAnsi="仿宋" w:eastAsia="仿宋" w:cs="Arial"/>
                <w:kern w:val="0"/>
                <w:szCs w:val="21"/>
              </w:rPr>
              <w:t xml:space="preserve"> </w:t>
            </w:r>
            <w:r>
              <w:rPr>
                <w:rFonts w:ascii="仿宋" w:hAnsi="仿宋" w:eastAsia="仿宋" w:cs="Arial"/>
                <w:kern w:val="0"/>
                <w:szCs w:val="21"/>
              </w:rPr>
              <w:t>公司依照法律、行政法规和国家有关部门的规定，制定公司的财务会计制度。</w:t>
            </w:r>
          </w:p>
          <w:p>
            <w:pPr>
              <w:widowControl/>
              <w:ind w:firstLine="420" w:firstLineChars="200"/>
              <w:rPr>
                <w:rFonts w:hint="eastAsia" w:ascii="仿宋" w:hAnsi="仿宋" w:eastAsia="仿宋" w:cs="Arial"/>
                <w:kern w:val="0"/>
                <w:sz w:val="24"/>
              </w:rPr>
            </w:pPr>
            <w:r>
              <w:rPr>
                <w:rFonts w:hint="eastAsia" w:ascii="仿宋" w:hAnsi="仿宋" w:eastAsia="仿宋" w:cs="Arial"/>
                <w:kern w:val="0"/>
                <w:szCs w:val="21"/>
              </w:rPr>
              <w:t>公司在每一会计年度结束之日起4个月内向中国证监会和证券交易所报送年度财务会计报告，在每一会计年度前6个月结束之日起2个月内向中国证监会派出机构和证券交易所报送半年度财务会计报告，在每一会计年度前3个月和前9个月结束之日起的1个月内向中国证监会派出机构和证券交易所报送季度财务会计报告。</w:t>
            </w:r>
            <w:r>
              <w:rPr>
                <w:rFonts w:hint="eastAsia" w:ascii="仿宋" w:hAnsi="仿宋" w:eastAsia="仿宋" w:cs="Arial"/>
                <w:kern w:val="0"/>
                <w:szCs w:val="21"/>
              </w:rPr>
              <w:br w:type="textWrapping"/>
            </w:r>
            <w:r>
              <w:rPr>
                <w:rFonts w:hint="eastAsia" w:ascii="仿宋" w:hAnsi="仿宋" w:eastAsia="仿宋" w:cs="Arial"/>
                <w:kern w:val="0"/>
                <w:szCs w:val="21"/>
              </w:rPr>
              <w:t xml:space="preserve">    上述财务会计报告按照有关法律、行政法规及部门规章的规定进行编制。</w:t>
            </w:r>
          </w:p>
        </w:tc>
        <w:tc>
          <w:tcPr>
            <w:tcW w:w="3765" w:type="dxa"/>
          </w:tcPr>
          <w:p>
            <w:pPr>
              <w:widowControl/>
              <w:tabs>
                <w:tab w:val="left" w:pos="1021"/>
              </w:tabs>
              <w:ind w:firstLine="422" w:firstLineChars="200"/>
              <w:rPr>
                <w:rFonts w:ascii="仿宋" w:hAnsi="仿宋" w:eastAsia="仿宋" w:cs="Arial"/>
                <w:kern w:val="0"/>
                <w:szCs w:val="21"/>
              </w:rPr>
            </w:pPr>
            <w:r>
              <w:rPr>
                <w:rFonts w:hint="eastAsia" w:ascii="仿宋" w:hAnsi="仿宋" w:eastAsia="仿宋" w:cs="Arial"/>
                <w:b/>
                <w:bCs/>
                <w:kern w:val="0"/>
                <w:szCs w:val="21"/>
              </w:rPr>
              <w:t>第一百五十三条</w:t>
            </w:r>
            <w:r>
              <w:rPr>
                <w:rFonts w:hint="eastAsia" w:ascii="仿宋" w:hAnsi="仿宋" w:eastAsia="仿宋" w:cs="Arial"/>
                <w:kern w:val="0"/>
                <w:szCs w:val="21"/>
              </w:rPr>
              <w:t xml:space="preserve"> </w:t>
            </w:r>
            <w:r>
              <w:rPr>
                <w:rFonts w:ascii="仿宋" w:hAnsi="仿宋" w:eastAsia="仿宋" w:cs="Arial"/>
                <w:kern w:val="0"/>
                <w:szCs w:val="21"/>
              </w:rPr>
              <w:t>公司依照法律、行政法规和国家有关部门的规定，制定公司的财务会计制度。</w:t>
            </w:r>
          </w:p>
          <w:p>
            <w:pPr>
              <w:widowControl/>
              <w:ind w:firstLine="420" w:firstLineChars="200"/>
              <w:rPr>
                <w:rFonts w:ascii="仿宋" w:hAnsi="仿宋" w:eastAsia="仿宋" w:cs="Arial"/>
                <w:kern w:val="0"/>
                <w:szCs w:val="21"/>
              </w:rPr>
            </w:pPr>
            <w:r>
              <w:rPr>
                <w:rFonts w:hint="eastAsia" w:ascii="仿宋" w:hAnsi="仿宋" w:eastAsia="仿宋" w:cs="Arial"/>
                <w:kern w:val="0"/>
                <w:szCs w:val="21"/>
              </w:rPr>
              <w:t>公司在每一会计年度结束之日起4个月内向中国证监会和证券交易所报送并</w:t>
            </w:r>
            <w:r>
              <w:rPr>
                <w:rFonts w:hint="eastAsia" w:ascii="仿宋" w:hAnsi="仿宋" w:eastAsia="仿宋" w:cs="Arial"/>
                <w:b/>
                <w:bCs/>
                <w:kern w:val="0"/>
                <w:szCs w:val="21"/>
              </w:rPr>
              <w:t>披露年度报告</w:t>
            </w:r>
            <w:r>
              <w:rPr>
                <w:rFonts w:hint="eastAsia" w:ascii="仿宋" w:hAnsi="仿宋" w:eastAsia="仿宋" w:cs="Arial"/>
                <w:kern w:val="0"/>
                <w:szCs w:val="21"/>
              </w:rPr>
              <w:t>，在每一会计年度前6个月结束之日起2个月内向中国证监会派出机构和证券交易所报送并</w:t>
            </w:r>
            <w:r>
              <w:rPr>
                <w:rFonts w:hint="eastAsia" w:ascii="仿宋" w:hAnsi="仿宋" w:eastAsia="仿宋" w:cs="Arial"/>
                <w:b/>
                <w:bCs/>
                <w:kern w:val="0"/>
                <w:szCs w:val="21"/>
              </w:rPr>
              <w:t>披露中期报告</w:t>
            </w:r>
            <w:r>
              <w:rPr>
                <w:rFonts w:hint="eastAsia" w:ascii="仿宋" w:hAnsi="仿宋" w:eastAsia="仿宋" w:cs="Arial"/>
                <w:kern w:val="0"/>
                <w:szCs w:val="21"/>
              </w:rPr>
              <w:t>，在每一会计年度前3个月和前9个月结束之日起的1个月内向中国证监会派出机构和证券交易所报送并</w:t>
            </w:r>
            <w:r>
              <w:rPr>
                <w:rFonts w:hint="eastAsia" w:ascii="仿宋" w:hAnsi="仿宋" w:eastAsia="仿宋" w:cs="Arial"/>
                <w:b/>
                <w:bCs/>
                <w:kern w:val="0"/>
                <w:szCs w:val="21"/>
              </w:rPr>
              <w:t>披露季度报告</w:t>
            </w:r>
            <w:r>
              <w:rPr>
                <w:rFonts w:hint="eastAsia" w:ascii="仿宋" w:hAnsi="仿宋" w:eastAsia="仿宋" w:cs="Arial"/>
                <w:kern w:val="0"/>
                <w:szCs w:val="21"/>
              </w:rPr>
              <w:t>。</w:t>
            </w:r>
          </w:p>
          <w:p>
            <w:pPr>
              <w:widowControl/>
              <w:ind w:firstLine="422" w:firstLineChars="200"/>
              <w:rPr>
                <w:rFonts w:hint="eastAsia" w:ascii="仿宋" w:hAnsi="仿宋" w:eastAsia="仿宋" w:cs="Arial"/>
                <w:kern w:val="0"/>
                <w:sz w:val="24"/>
              </w:rPr>
            </w:pPr>
            <w:r>
              <w:rPr>
                <w:rFonts w:hint="eastAsia" w:ascii="仿宋" w:hAnsi="仿宋" w:eastAsia="仿宋" w:cs="Arial"/>
                <w:b/>
                <w:bCs/>
                <w:kern w:val="0"/>
                <w:szCs w:val="21"/>
              </w:rPr>
              <w:t>公司第一季度季度报告的披露时间不得早于上一年度的年度报告披露时间。公司预计不能在第二款规定的期限内披露定期报告的，应当及时公告不能按期披露的原因、解决方案及延期披露的最后期限。</w:t>
            </w:r>
            <w:r>
              <w:rPr>
                <w:rFonts w:hint="eastAsia" w:ascii="仿宋" w:hAnsi="仿宋" w:eastAsia="仿宋" w:cs="Arial"/>
                <w:kern w:val="0"/>
                <w:szCs w:val="21"/>
              </w:rPr>
              <w:br w:type="textWrapping"/>
            </w:r>
            <w:r>
              <w:rPr>
                <w:rFonts w:hint="eastAsia" w:ascii="仿宋" w:hAnsi="仿宋" w:eastAsia="仿宋" w:cs="Arial"/>
                <w:kern w:val="0"/>
                <w:szCs w:val="21"/>
              </w:rPr>
              <w:t xml:space="preserve">    上述财务会计报告按照有关法律、行政法规及</w:t>
            </w:r>
            <w:r>
              <w:rPr>
                <w:rFonts w:hint="eastAsia" w:ascii="仿宋" w:hAnsi="仿宋" w:eastAsia="仿宋" w:cs="Arial"/>
                <w:b/>
                <w:bCs/>
                <w:kern w:val="0"/>
                <w:szCs w:val="21"/>
              </w:rPr>
              <w:t>中国证监会、证券交易所</w:t>
            </w:r>
            <w:r>
              <w:rPr>
                <w:rFonts w:hint="eastAsia" w:ascii="仿宋" w:hAnsi="仿宋" w:eastAsia="仿宋" w:cs="Arial"/>
                <w:kern w:val="0"/>
                <w:szCs w:val="21"/>
              </w:rPr>
              <w:t>的规定进行编制。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8</w:t>
            </w:r>
          </w:p>
        </w:tc>
        <w:tc>
          <w:tcPr>
            <w:tcW w:w="3827" w:type="dxa"/>
            <w:vAlign w:val="center"/>
          </w:tcPr>
          <w:p>
            <w:pPr>
              <w:widowControl/>
              <w:tabs>
                <w:tab w:val="left" w:pos="1021"/>
              </w:tabs>
              <w:ind w:firstLine="422" w:firstLineChars="200"/>
              <w:rPr>
                <w:rFonts w:hint="eastAsia" w:ascii="仿宋" w:hAnsi="仿宋" w:eastAsia="仿宋" w:cs="Arial"/>
                <w:kern w:val="0"/>
                <w:szCs w:val="21"/>
              </w:rPr>
            </w:pPr>
            <w:r>
              <w:rPr>
                <w:rFonts w:hint="eastAsia" w:ascii="仿宋" w:hAnsi="仿宋" w:eastAsia="仿宋" w:cs="Arial"/>
                <w:b/>
                <w:bCs/>
                <w:kern w:val="0"/>
                <w:szCs w:val="21"/>
              </w:rPr>
              <w:t>第一百六十一条</w:t>
            </w:r>
            <w:r>
              <w:rPr>
                <w:rFonts w:hint="eastAsia" w:ascii="仿宋" w:hAnsi="仿宋" w:eastAsia="仿宋" w:cs="Arial"/>
                <w:kern w:val="0"/>
                <w:szCs w:val="21"/>
              </w:rPr>
              <w:t xml:space="preserve"> </w:t>
            </w:r>
            <w:r>
              <w:rPr>
                <w:rFonts w:ascii="仿宋" w:hAnsi="仿宋" w:eastAsia="仿宋" w:cs="Arial"/>
                <w:kern w:val="0"/>
                <w:szCs w:val="21"/>
              </w:rPr>
              <w:t>公司聘用取得"从事证券相关业务资格"的会计师事务所进行会计报表审计、净资产验证及其他相关的咨询服务等业务，聘期1年，可以续聘。</w:t>
            </w:r>
          </w:p>
        </w:tc>
        <w:tc>
          <w:tcPr>
            <w:tcW w:w="3765" w:type="dxa"/>
          </w:tcPr>
          <w:p>
            <w:pPr>
              <w:widowControl/>
              <w:tabs>
                <w:tab w:val="left" w:pos="1021"/>
              </w:tabs>
              <w:ind w:firstLine="422" w:firstLineChars="200"/>
              <w:rPr>
                <w:rFonts w:hint="eastAsia" w:ascii="仿宋" w:hAnsi="仿宋" w:eastAsia="仿宋" w:cs="Arial"/>
                <w:b/>
                <w:bCs/>
                <w:kern w:val="0"/>
                <w:szCs w:val="21"/>
              </w:rPr>
            </w:pPr>
            <w:r>
              <w:rPr>
                <w:rFonts w:hint="eastAsia" w:ascii="仿宋" w:hAnsi="仿宋" w:eastAsia="仿宋" w:cs="Arial"/>
                <w:b/>
                <w:bCs/>
                <w:kern w:val="0"/>
                <w:szCs w:val="21"/>
              </w:rPr>
              <w:t>第一百六十一条</w:t>
            </w:r>
            <w:r>
              <w:rPr>
                <w:rFonts w:hint="eastAsia" w:ascii="仿宋" w:hAnsi="仿宋" w:eastAsia="仿宋" w:cs="Arial"/>
                <w:kern w:val="0"/>
                <w:szCs w:val="21"/>
              </w:rPr>
              <w:t xml:space="preserve"> </w:t>
            </w:r>
            <w:r>
              <w:rPr>
                <w:rFonts w:ascii="仿宋" w:hAnsi="仿宋" w:eastAsia="仿宋" w:cs="Arial"/>
                <w:kern w:val="0"/>
                <w:szCs w:val="21"/>
              </w:rPr>
              <w:t>公司聘用</w:t>
            </w:r>
            <w:r>
              <w:rPr>
                <w:rFonts w:hint="eastAsia" w:ascii="仿宋" w:hAnsi="仿宋" w:eastAsia="仿宋" w:cs="Arial"/>
                <w:kern w:val="0"/>
                <w:szCs w:val="21"/>
              </w:rPr>
              <w:t>符合</w:t>
            </w:r>
            <w:r>
              <w:rPr>
                <w:rFonts w:hint="eastAsia" w:ascii="仿宋" w:hAnsi="仿宋" w:eastAsia="仿宋" w:cs="Arial"/>
                <w:b/>
                <w:bCs/>
                <w:kern w:val="0"/>
                <w:szCs w:val="21"/>
              </w:rPr>
              <w:t>《证券法》规定</w:t>
            </w:r>
            <w:r>
              <w:rPr>
                <w:rFonts w:ascii="仿宋" w:hAnsi="仿宋" w:eastAsia="仿宋" w:cs="Arial"/>
                <w:kern w:val="0"/>
                <w:szCs w:val="21"/>
              </w:rPr>
              <w:t>的会计师事务所进行会计报表审计、净资产验证及其他相关的咨询服务等业务，聘期1年，可以续聘。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9</w:t>
            </w:r>
          </w:p>
        </w:tc>
        <w:tc>
          <w:tcPr>
            <w:tcW w:w="3827" w:type="dxa"/>
            <w:vAlign w:val="center"/>
          </w:tcPr>
          <w:p>
            <w:pPr>
              <w:widowControl/>
              <w:tabs>
                <w:tab w:val="left" w:pos="1021"/>
              </w:tabs>
              <w:ind w:firstLine="422" w:firstLineChars="200"/>
              <w:rPr>
                <w:rFonts w:ascii="仿宋" w:hAnsi="仿宋" w:eastAsia="仿宋" w:cs="Arial"/>
                <w:b/>
                <w:bCs/>
                <w:kern w:val="0"/>
                <w:szCs w:val="21"/>
              </w:rPr>
            </w:pPr>
            <w:r>
              <w:rPr>
                <w:rFonts w:hint="eastAsia" w:ascii="仿宋" w:hAnsi="仿宋" w:eastAsia="仿宋" w:cs="Arial"/>
                <w:b/>
                <w:bCs/>
                <w:kern w:val="0"/>
                <w:szCs w:val="21"/>
              </w:rPr>
              <w:t xml:space="preserve">第一百九十五条 </w:t>
            </w:r>
            <w:r>
              <w:rPr>
                <w:rFonts w:hint="eastAsia" w:ascii="仿宋" w:hAnsi="仿宋" w:eastAsia="仿宋" w:cs="Arial"/>
                <w:kern w:val="0"/>
                <w:szCs w:val="21"/>
              </w:rPr>
              <w:t>释义</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（四）本章程所称“交易”包括下列事项：</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1、购买或者出售资产；</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2、对外投资(含委托理财、委托贷款、对子公司投资等)；</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3、提供财务资助；</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4、提供担保；</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5、租入或者租出资产；</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6、签订管理方面的合同(含委托经营、受托经营等)；</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7、赠与或者受赠资产；</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8、债权或者债务重组；</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9、研究与开发项目的转移；</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10、签订许可协议；</w:t>
            </w:r>
          </w:p>
          <w:p>
            <w:pPr>
              <w:widowControl/>
              <w:tabs>
                <w:tab w:val="left" w:pos="993"/>
              </w:tabs>
              <w:ind w:firstLine="470" w:firstLineChars="224"/>
              <w:rPr>
                <w:rFonts w:hint="eastAsia" w:ascii="仿宋" w:hAnsi="仿宋" w:eastAsia="仿宋" w:cs="Arial"/>
                <w:kern w:val="0"/>
                <w:szCs w:val="21"/>
              </w:rPr>
            </w:pPr>
            <w:r>
              <w:rPr>
                <w:rFonts w:hint="eastAsia" w:ascii="仿宋" w:hAnsi="仿宋" w:eastAsia="仿宋" w:cs="Arial"/>
                <w:kern w:val="0"/>
                <w:szCs w:val="21"/>
              </w:rPr>
              <w:t>上述购买、出售的资产不含购买原材料、燃料和动力，以及出售产品、商品、买卖棉花及其附属产品等与日常经营相关的资产，但资产置换中涉及购买、出售此类资产的，仍包含在内。</w:t>
            </w:r>
          </w:p>
        </w:tc>
        <w:tc>
          <w:tcPr>
            <w:tcW w:w="3765" w:type="dxa"/>
          </w:tcPr>
          <w:p>
            <w:pPr>
              <w:widowControl/>
              <w:tabs>
                <w:tab w:val="left" w:pos="1021"/>
              </w:tabs>
              <w:ind w:firstLine="422" w:firstLineChars="200"/>
              <w:rPr>
                <w:rFonts w:ascii="仿宋" w:hAnsi="仿宋" w:eastAsia="仿宋" w:cs="Arial"/>
                <w:b/>
                <w:bCs/>
                <w:kern w:val="0"/>
                <w:szCs w:val="21"/>
              </w:rPr>
            </w:pPr>
            <w:r>
              <w:rPr>
                <w:rFonts w:hint="eastAsia" w:ascii="仿宋" w:hAnsi="仿宋" w:eastAsia="仿宋" w:cs="Arial"/>
                <w:b/>
                <w:bCs/>
                <w:kern w:val="0"/>
                <w:szCs w:val="21"/>
              </w:rPr>
              <w:t xml:space="preserve">第一百九十五条 </w:t>
            </w:r>
            <w:r>
              <w:rPr>
                <w:rFonts w:hint="eastAsia" w:ascii="仿宋" w:hAnsi="仿宋" w:eastAsia="仿宋" w:cs="Arial"/>
                <w:kern w:val="0"/>
                <w:szCs w:val="21"/>
              </w:rPr>
              <w:t>释义</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（四）本章程所称“交易”包括下列事项：</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1、购买或者出售资产；</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2、对外投资(含委托理财、对子公司投资等)；</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3、提供财务资助（</w:t>
            </w:r>
            <w:r>
              <w:rPr>
                <w:rFonts w:hint="eastAsia" w:ascii="仿宋" w:hAnsi="仿宋" w:eastAsia="仿宋" w:cs="Arial"/>
                <w:b/>
                <w:bCs/>
                <w:kern w:val="0"/>
                <w:szCs w:val="21"/>
              </w:rPr>
              <w:t>含委托贷款等</w:t>
            </w:r>
            <w:r>
              <w:rPr>
                <w:rFonts w:hint="eastAsia" w:ascii="仿宋" w:hAnsi="仿宋" w:eastAsia="仿宋" w:cs="Arial"/>
                <w:kern w:val="0"/>
                <w:szCs w:val="21"/>
              </w:rPr>
              <w:t>）；</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4、提供担保（</w:t>
            </w:r>
            <w:r>
              <w:rPr>
                <w:rFonts w:hint="eastAsia" w:ascii="仿宋" w:hAnsi="仿宋" w:eastAsia="仿宋" w:cs="Arial"/>
                <w:b/>
                <w:bCs/>
                <w:kern w:val="0"/>
                <w:szCs w:val="21"/>
              </w:rPr>
              <w:t>含对控股子公司担保等</w:t>
            </w:r>
            <w:r>
              <w:rPr>
                <w:rFonts w:hint="eastAsia" w:ascii="仿宋" w:hAnsi="仿宋" w:eastAsia="仿宋" w:cs="Arial"/>
                <w:kern w:val="0"/>
                <w:szCs w:val="21"/>
              </w:rPr>
              <w:t>）；</w:t>
            </w:r>
          </w:p>
          <w:p>
            <w:pPr>
              <w:ind w:firstLine="420" w:firstLineChars="200"/>
              <w:rPr>
                <w:rFonts w:ascii="仿宋" w:hAnsi="仿宋" w:eastAsia="仿宋" w:cs="Arial"/>
                <w:kern w:val="0"/>
                <w:szCs w:val="21"/>
              </w:rPr>
            </w:pPr>
            <w:r>
              <w:rPr>
                <w:rFonts w:hint="eastAsia" w:ascii="仿宋" w:hAnsi="仿宋" w:eastAsia="仿宋" w:cs="Arial"/>
                <w:kern w:val="0"/>
                <w:szCs w:val="21"/>
              </w:rPr>
              <w:t>5、租入或者租出资产；</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6、</w:t>
            </w:r>
            <w:r>
              <w:rPr>
                <w:rFonts w:hint="eastAsia" w:ascii="仿宋" w:hAnsi="仿宋" w:eastAsia="仿宋" w:cs="Arial"/>
                <w:b/>
                <w:bCs/>
                <w:kern w:val="0"/>
                <w:szCs w:val="21"/>
              </w:rPr>
              <w:t>委托或者受托管理资产和业务</w:t>
            </w:r>
            <w:r>
              <w:rPr>
                <w:rFonts w:hint="eastAsia" w:ascii="仿宋" w:hAnsi="仿宋" w:eastAsia="仿宋" w:cs="Arial"/>
                <w:kern w:val="0"/>
                <w:szCs w:val="21"/>
              </w:rPr>
              <w:t>；</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7、赠与或者受赠资产；</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8、债权或者债务重组；</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9、</w:t>
            </w:r>
            <w:r>
              <w:rPr>
                <w:rFonts w:hint="eastAsia" w:ascii="仿宋" w:hAnsi="仿宋" w:eastAsia="仿宋" w:cs="Arial"/>
                <w:b/>
                <w:bCs/>
                <w:kern w:val="0"/>
                <w:szCs w:val="21"/>
              </w:rPr>
              <w:t>转让或者受让研发项目</w:t>
            </w:r>
            <w:r>
              <w:rPr>
                <w:rFonts w:hint="eastAsia" w:ascii="仿宋" w:hAnsi="仿宋" w:eastAsia="仿宋" w:cs="Arial"/>
                <w:kern w:val="0"/>
                <w:szCs w:val="21"/>
              </w:rPr>
              <w:t>；</w:t>
            </w:r>
          </w:p>
          <w:p>
            <w:pPr>
              <w:ind w:firstLine="420" w:firstLineChars="200"/>
              <w:rPr>
                <w:rFonts w:ascii="仿宋" w:hAnsi="仿宋" w:eastAsia="仿宋" w:cs="Arial"/>
                <w:kern w:val="0"/>
                <w:szCs w:val="21"/>
              </w:rPr>
            </w:pPr>
            <w:r>
              <w:rPr>
                <w:rFonts w:hint="eastAsia" w:ascii="仿宋" w:hAnsi="仿宋" w:eastAsia="仿宋" w:cs="Arial"/>
                <w:kern w:val="0"/>
                <w:szCs w:val="21"/>
              </w:rPr>
              <w:t>10、签订许可协议；</w:t>
            </w:r>
          </w:p>
          <w:p>
            <w:pPr>
              <w:ind w:firstLine="420" w:firstLineChars="200"/>
              <w:rPr>
                <w:rFonts w:ascii="仿宋" w:hAnsi="仿宋" w:eastAsia="仿宋" w:cs="Arial"/>
                <w:kern w:val="0"/>
                <w:szCs w:val="21"/>
              </w:rPr>
            </w:pPr>
            <w:r>
              <w:rPr>
                <w:rFonts w:hint="eastAsia" w:ascii="仿宋" w:hAnsi="仿宋" w:eastAsia="仿宋" w:cs="Arial"/>
                <w:kern w:val="0"/>
                <w:szCs w:val="21"/>
              </w:rPr>
              <w:t>1</w:t>
            </w:r>
            <w:r>
              <w:rPr>
                <w:rFonts w:ascii="仿宋" w:hAnsi="仿宋" w:eastAsia="仿宋" w:cs="Arial"/>
                <w:kern w:val="0"/>
                <w:szCs w:val="21"/>
              </w:rPr>
              <w:t>1</w:t>
            </w:r>
            <w:r>
              <w:rPr>
                <w:rFonts w:hint="eastAsia" w:ascii="仿宋" w:hAnsi="仿宋" w:eastAsia="仿宋" w:cs="Arial"/>
                <w:kern w:val="0"/>
                <w:szCs w:val="21"/>
              </w:rPr>
              <w:t>、</w:t>
            </w:r>
            <w:r>
              <w:rPr>
                <w:rFonts w:hint="eastAsia" w:ascii="仿宋" w:hAnsi="仿宋" w:eastAsia="仿宋" w:cs="Arial"/>
                <w:b/>
                <w:bCs/>
                <w:kern w:val="0"/>
                <w:szCs w:val="21"/>
              </w:rPr>
              <w:t>放弃权利（含放弃优先购买权、优先认缴出资权利等）</w:t>
            </w:r>
            <w:r>
              <w:rPr>
                <w:rFonts w:hint="eastAsia" w:ascii="仿宋" w:hAnsi="仿宋" w:eastAsia="仿宋" w:cs="Arial"/>
                <w:kern w:val="0"/>
                <w:szCs w:val="21"/>
              </w:rPr>
              <w:t>；</w:t>
            </w:r>
          </w:p>
          <w:p>
            <w:pPr>
              <w:ind w:firstLine="420" w:firstLineChars="200"/>
              <w:rPr>
                <w:rFonts w:hint="eastAsia" w:ascii="仿宋" w:hAnsi="仿宋" w:eastAsia="仿宋" w:cs="Arial"/>
                <w:kern w:val="0"/>
                <w:szCs w:val="21"/>
              </w:rPr>
            </w:pPr>
            <w:r>
              <w:rPr>
                <w:rFonts w:hint="eastAsia" w:ascii="仿宋" w:hAnsi="仿宋" w:eastAsia="仿宋" w:cs="Arial"/>
                <w:kern w:val="0"/>
                <w:szCs w:val="21"/>
              </w:rPr>
              <w:t>1</w:t>
            </w:r>
            <w:r>
              <w:rPr>
                <w:rFonts w:ascii="仿宋" w:hAnsi="仿宋" w:eastAsia="仿宋" w:cs="Arial"/>
                <w:kern w:val="0"/>
                <w:szCs w:val="21"/>
              </w:rPr>
              <w:t>2</w:t>
            </w:r>
            <w:r>
              <w:rPr>
                <w:rFonts w:hint="eastAsia" w:ascii="仿宋" w:hAnsi="仿宋" w:eastAsia="仿宋" w:cs="Arial"/>
                <w:kern w:val="0"/>
                <w:szCs w:val="21"/>
              </w:rPr>
              <w:t>、</w:t>
            </w:r>
            <w:r>
              <w:rPr>
                <w:rFonts w:hint="eastAsia" w:ascii="仿宋" w:hAnsi="仿宋" w:eastAsia="仿宋" w:cs="Arial"/>
                <w:b/>
                <w:bCs/>
                <w:kern w:val="0"/>
                <w:szCs w:val="21"/>
              </w:rPr>
              <w:t>深交所认定的其他交易</w:t>
            </w:r>
            <w:r>
              <w:rPr>
                <w:rFonts w:hint="eastAsia" w:ascii="仿宋" w:hAnsi="仿宋" w:eastAsia="仿宋" w:cs="Arial"/>
                <w:kern w:val="0"/>
                <w:szCs w:val="21"/>
              </w:rPr>
              <w:t>。</w:t>
            </w:r>
          </w:p>
          <w:p>
            <w:pPr>
              <w:widowControl/>
              <w:tabs>
                <w:tab w:val="left" w:pos="993"/>
              </w:tabs>
              <w:ind w:firstLine="470" w:firstLineChars="224"/>
              <w:rPr>
                <w:rFonts w:hint="eastAsia" w:ascii="仿宋" w:hAnsi="仿宋" w:eastAsia="仿宋" w:cs="Arial"/>
                <w:kern w:val="0"/>
                <w:szCs w:val="21"/>
              </w:rPr>
            </w:pPr>
            <w:r>
              <w:rPr>
                <w:rFonts w:hint="eastAsia" w:ascii="仿宋" w:hAnsi="仿宋" w:eastAsia="仿宋" w:cs="Arial"/>
                <w:kern w:val="0"/>
                <w:szCs w:val="21"/>
              </w:rPr>
              <w:t>上述购买、出售的资产不含购买原材料、燃料和动力，</w:t>
            </w:r>
            <w:r>
              <w:rPr>
                <w:rFonts w:hint="eastAsia" w:ascii="仿宋" w:hAnsi="仿宋" w:eastAsia="仿宋" w:cs="Arial"/>
                <w:b/>
                <w:bCs/>
                <w:kern w:val="0"/>
                <w:szCs w:val="21"/>
              </w:rPr>
              <w:t>以及接受与提供劳务、出售产品、工程承包</w:t>
            </w:r>
            <w:r>
              <w:rPr>
                <w:rFonts w:hint="eastAsia" w:ascii="仿宋" w:hAnsi="仿宋" w:eastAsia="仿宋" w:cs="Arial"/>
                <w:kern w:val="0"/>
                <w:szCs w:val="21"/>
              </w:rPr>
              <w:t>等与公司日常经营相关的资产，但资产置换中涉及购买、出售此类资产的，仍包含在内。</w:t>
            </w:r>
          </w:p>
        </w:tc>
      </w:tr>
    </w:tbl>
    <w:p>
      <w:pPr>
        <w:spacing w:line="360" w:lineRule="auto"/>
        <w:ind w:firstLine="420" w:firstLineChars="175"/>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修订</w:t>
      </w:r>
      <w:r>
        <w:rPr>
          <w:rFonts w:hint="eastAsia" w:ascii="宋体" w:hAnsi="宋体" w:eastAsia="宋体" w:cs="宋体"/>
          <w:sz w:val="24"/>
        </w:rPr>
        <w:t>！</w:t>
      </w:r>
    </w:p>
    <w:p>
      <w:pPr>
        <w:wordWrap w:val="0"/>
        <w:spacing w:after="156" w:afterLines="50" w:line="480" w:lineRule="exact"/>
        <w:ind w:firstLine="4080" w:firstLineChars="1700"/>
        <w:jc w:val="right"/>
        <w:rPr>
          <w:rFonts w:hint="eastAsia" w:ascii="宋体" w:hAnsi="宋体" w:eastAsia="宋体" w:cs="宋体"/>
          <w:bCs/>
          <w:sz w:val="24"/>
        </w:rPr>
      </w:pPr>
      <w:r>
        <w:rPr>
          <w:rFonts w:hint="eastAsia" w:ascii="宋体" w:hAnsi="宋体" w:eastAsia="宋体" w:cs="宋体"/>
          <w:bCs/>
          <w:sz w:val="24"/>
        </w:rPr>
        <w:t>青岛伟隆阀门股份有限公司董事会</w:t>
      </w:r>
    </w:p>
    <w:p>
      <w:pPr>
        <w:wordWrap w:val="0"/>
        <w:spacing w:after="156" w:afterLines="50" w:line="480" w:lineRule="exact"/>
        <w:ind w:firstLine="4656" w:firstLineChars="1940"/>
        <w:jc w:val="right"/>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2023年12月</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 xml:space="preserve">    </w:t>
      </w:r>
      <w:bookmarkStart w:id="2" w:name="_GoBack"/>
      <w:bookmarkEnd w:id="2"/>
    </w:p>
    <w:p>
      <w:pPr>
        <w:spacing w:before="156" w:beforeLines="50" w:after="156" w:afterLines="50" w:line="360" w:lineRule="auto"/>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36BCA"/>
    <w:multiLevelType w:val="multilevel"/>
    <w:tmpl w:val="01636BCA"/>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1">
    <w:nsid w:val="13BE199E"/>
    <w:multiLevelType w:val="multilevel"/>
    <w:tmpl w:val="13BE199E"/>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2">
    <w:nsid w:val="153014B6"/>
    <w:multiLevelType w:val="multilevel"/>
    <w:tmpl w:val="153014B6"/>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3">
    <w:nsid w:val="18E2C6C5"/>
    <w:multiLevelType w:val="singleLevel"/>
    <w:tmpl w:val="18E2C6C5"/>
    <w:lvl w:ilvl="0" w:tentative="0">
      <w:start w:val="5"/>
      <w:numFmt w:val="chineseCounting"/>
      <w:suff w:val="nothing"/>
      <w:lvlText w:val="（%1）"/>
      <w:lvlJc w:val="left"/>
      <w:rPr>
        <w:rFonts w:hint="eastAsia"/>
      </w:rPr>
    </w:lvl>
  </w:abstractNum>
  <w:abstractNum w:abstractNumId="4">
    <w:nsid w:val="20C84B07"/>
    <w:multiLevelType w:val="multilevel"/>
    <w:tmpl w:val="20C84B07"/>
    <w:lvl w:ilvl="0" w:tentative="0">
      <w:start w:val="1"/>
      <w:numFmt w:val="chineseCountingThousand"/>
      <w:suff w:val="space"/>
      <w:lvlText w:val="第%1条"/>
      <w:lvlJc w:val="left"/>
      <w:pPr>
        <w:ind w:left="0" w:firstLine="0"/>
      </w:pPr>
      <w:rPr>
        <w:rFonts w:hint="eastAsia"/>
        <w:b/>
        <w:i w:val="0"/>
        <w:color w:val="auto"/>
        <w:sz w:val="21"/>
        <w:szCs w:val="21"/>
        <w:lang w:val="en-US"/>
      </w:rPr>
    </w:lvl>
    <w:lvl w:ilvl="1" w:tentative="0">
      <w:start w:val="3"/>
      <w:numFmt w:val="japaneseCounting"/>
      <w:lvlText w:val="第%2条"/>
      <w:lvlJc w:val="left"/>
      <w:pPr>
        <w:tabs>
          <w:tab w:val="left" w:pos="1500"/>
        </w:tabs>
        <w:ind w:left="1500" w:hanging="1080"/>
      </w:pPr>
      <w:rPr>
        <w:rFonts w:hint="default"/>
      </w:rPr>
    </w:lvl>
    <w:lvl w:ilvl="2" w:tentative="0">
      <w:start w:val="3"/>
      <w:numFmt w:val="japaneseCounting"/>
      <w:lvlText w:val="第%3章"/>
      <w:lvlJc w:val="left"/>
      <w:pPr>
        <w:tabs>
          <w:tab w:val="left" w:pos="1920"/>
        </w:tabs>
        <w:ind w:left="1920" w:hanging="108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3CA13FC2"/>
    <w:multiLevelType w:val="multilevel"/>
    <w:tmpl w:val="3CA13FC2"/>
    <w:lvl w:ilvl="0" w:tentative="0">
      <w:start w:val="6"/>
      <w:numFmt w:val="japaneseCounting"/>
      <w:lvlText w:val="（%1）"/>
      <w:lvlJc w:val="left"/>
      <w:pPr>
        <w:ind w:left="1140" w:hanging="720"/>
      </w:pPr>
      <w:rPr>
        <w:rFonts w:hint="default"/>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56617E51"/>
    <w:multiLevelType w:val="multilevel"/>
    <w:tmpl w:val="56617E51"/>
    <w:lvl w:ilvl="0" w:tentative="0">
      <w:start w:val="1"/>
      <w:numFmt w:val="chineseCountingThousand"/>
      <w:suff w:val="space"/>
      <w:lvlText w:val="第%1条"/>
      <w:lvlJc w:val="left"/>
      <w:pPr>
        <w:ind w:left="0" w:firstLine="0"/>
      </w:pPr>
      <w:rPr>
        <w:rFonts w:hint="eastAsia"/>
        <w:b/>
        <w:i w:val="0"/>
        <w:color w:val="auto"/>
        <w:lang w:val="en-US"/>
      </w:rPr>
    </w:lvl>
    <w:lvl w:ilvl="1" w:tentative="0">
      <w:start w:val="3"/>
      <w:numFmt w:val="japaneseCounting"/>
      <w:lvlText w:val="第%2条"/>
      <w:lvlJc w:val="left"/>
      <w:pPr>
        <w:tabs>
          <w:tab w:val="left" w:pos="1500"/>
        </w:tabs>
        <w:ind w:left="1500" w:hanging="1080"/>
      </w:pPr>
      <w:rPr>
        <w:rFonts w:hint="default"/>
      </w:rPr>
    </w:lvl>
    <w:lvl w:ilvl="2" w:tentative="0">
      <w:start w:val="3"/>
      <w:numFmt w:val="japaneseCounting"/>
      <w:lvlText w:val="第%3章"/>
      <w:lvlJc w:val="left"/>
      <w:pPr>
        <w:tabs>
          <w:tab w:val="left" w:pos="1920"/>
        </w:tabs>
        <w:ind w:left="1920" w:hanging="108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5EDE2826"/>
    <w:multiLevelType w:val="multilevel"/>
    <w:tmpl w:val="5EDE2826"/>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8">
    <w:nsid w:val="633C3F58"/>
    <w:multiLevelType w:val="multilevel"/>
    <w:tmpl w:val="633C3F58"/>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9">
    <w:nsid w:val="6B9A36AF"/>
    <w:multiLevelType w:val="multilevel"/>
    <w:tmpl w:val="6B9A36AF"/>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10">
    <w:nsid w:val="6BE7559B"/>
    <w:multiLevelType w:val="multilevel"/>
    <w:tmpl w:val="6BE7559B"/>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11">
    <w:nsid w:val="726E39C4"/>
    <w:multiLevelType w:val="multilevel"/>
    <w:tmpl w:val="726E39C4"/>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abstractNum w:abstractNumId="12">
    <w:nsid w:val="7BE54B72"/>
    <w:multiLevelType w:val="multilevel"/>
    <w:tmpl w:val="7BE54B72"/>
    <w:lvl w:ilvl="0" w:tentative="0">
      <w:start w:val="1"/>
      <w:numFmt w:val="chineseCountingThousand"/>
      <w:suff w:val="space"/>
      <w:lvlText w:val="(%1)"/>
      <w:lvlJc w:val="left"/>
      <w:pPr>
        <w:ind w:left="958" w:hanging="420"/>
      </w:pPr>
      <w:rPr>
        <w:rFonts w:hint="eastAsia"/>
      </w:rPr>
    </w:lvl>
    <w:lvl w:ilvl="1" w:tentative="0">
      <w:start w:val="1"/>
      <w:numFmt w:val="lowerLetter"/>
      <w:lvlText w:val="%2)"/>
      <w:lvlJc w:val="left"/>
      <w:pPr>
        <w:ind w:left="1378" w:hanging="420"/>
      </w:pPr>
      <w:rPr>
        <w:rFonts w:hint="eastAsia"/>
      </w:rPr>
    </w:lvl>
    <w:lvl w:ilvl="2" w:tentative="0">
      <w:start w:val="1"/>
      <w:numFmt w:val="lowerRoman"/>
      <w:lvlText w:val="%3."/>
      <w:lvlJc w:val="right"/>
      <w:pPr>
        <w:ind w:left="1798" w:hanging="420"/>
      </w:pPr>
      <w:rPr>
        <w:rFonts w:hint="eastAsia"/>
      </w:rPr>
    </w:lvl>
    <w:lvl w:ilvl="3" w:tentative="0">
      <w:start w:val="1"/>
      <w:numFmt w:val="decimal"/>
      <w:lvlText w:val="%4."/>
      <w:lvlJc w:val="left"/>
      <w:pPr>
        <w:ind w:left="2218" w:hanging="420"/>
      </w:pPr>
      <w:rPr>
        <w:rFonts w:hint="eastAsia"/>
      </w:rPr>
    </w:lvl>
    <w:lvl w:ilvl="4" w:tentative="0">
      <w:start w:val="1"/>
      <w:numFmt w:val="lowerLetter"/>
      <w:lvlText w:val="%5)"/>
      <w:lvlJc w:val="left"/>
      <w:pPr>
        <w:ind w:left="2638" w:hanging="420"/>
      </w:pPr>
      <w:rPr>
        <w:rFonts w:hint="eastAsia"/>
      </w:rPr>
    </w:lvl>
    <w:lvl w:ilvl="5" w:tentative="0">
      <w:start w:val="1"/>
      <w:numFmt w:val="lowerRoman"/>
      <w:lvlText w:val="%6."/>
      <w:lvlJc w:val="right"/>
      <w:pPr>
        <w:ind w:left="3058" w:hanging="420"/>
      </w:pPr>
      <w:rPr>
        <w:rFonts w:hint="eastAsia"/>
      </w:rPr>
    </w:lvl>
    <w:lvl w:ilvl="6" w:tentative="0">
      <w:start w:val="1"/>
      <w:numFmt w:val="decimal"/>
      <w:lvlText w:val="%7."/>
      <w:lvlJc w:val="left"/>
      <w:pPr>
        <w:ind w:left="3478" w:hanging="420"/>
      </w:pPr>
      <w:rPr>
        <w:rFonts w:hint="eastAsia"/>
      </w:rPr>
    </w:lvl>
    <w:lvl w:ilvl="7" w:tentative="0">
      <w:start w:val="1"/>
      <w:numFmt w:val="lowerLetter"/>
      <w:lvlText w:val="%8)"/>
      <w:lvlJc w:val="left"/>
      <w:pPr>
        <w:ind w:left="3898" w:hanging="420"/>
      </w:pPr>
      <w:rPr>
        <w:rFonts w:hint="eastAsia"/>
      </w:rPr>
    </w:lvl>
    <w:lvl w:ilvl="8" w:tentative="0">
      <w:start w:val="1"/>
      <w:numFmt w:val="lowerRoman"/>
      <w:lvlText w:val="%9."/>
      <w:lvlJc w:val="right"/>
      <w:pPr>
        <w:ind w:left="4318" w:hanging="420"/>
      </w:pPr>
      <w:rPr>
        <w:rFonts w:hint="eastAsia"/>
      </w:rPr>
    </w:lvl>
  </w:abstractNum>
  <w:num w:numId="1">
    <w:abstractNumId w:val="6"/>
  </w:num>
  <w:num w:numId="2">
    <w:abstractNumId w:val="4"/>
  </w:num>
  <w:num w:numId="3">
    <w:abstractNumId w:val="7"/>
  </w:num>
  <w:num w:numId="4">
    <w:abstractNumId w:val="3"/>
  </w:num>
  <w:num w:numId="5">
    <w:abstractNumId w:val="2"/>
  </w:num>
  <w:num w:numId="6">
    <w:abstractNumId w:val="5"/>
  </w:num>
  <w:num w:numId="7">
    <w:abstractNumId w:val="8"/>
  </w:num>
  <w:num w:numId="8">
    <w:abstractNumId w:val="9"/>
  </w:num>
  <w:num w:numId="9">
    <w:abstractNumId w:val="10"/>
  </w:num>
  <w:num w:numId="10">
    <w:abstractNumId w:val="11"/>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YWIwNzkzYTg0MzhhYmIxYTgwNmNhNDYxODQzNjMifQ=="/>
  </w:docVars>
  <w:rsids>
    <w:rsidRoot w:val="00F42379"/>
    <w:rsid w:val="00053C72"/>
    <w:rsid w:val="00100310"/>
    <w:rsid w:val="002445EB"/>
    <w:rsid w:val="002765D1"/>
    <w:rsid w:val="002A35DA"/>
    <w:rsid w:val="002E531A"/>
    <w:rsid w:val="002E71B6"/>
    <w:rsid w:val="003206CB"/>
    <w:rsid w:val="00423295"/>
    <w:rsid w:val="00444DC1"/>
    <w:rsid w:val="004A0542"/>
    <w:rsid w:val="004C5022"/>
    <w:rsid w:val="005115A3"/>
    <w:rsid w:val="00530BA7"/>
    <w:rsid w:val="00567945"/>
    <w:rsid w:val="005B1935"/>
    <w:rsid w:val="006114B8"/>
    <w:rsid w:val="00687CA4"/>
    <w:rsid w:val="00753301"/>
    <w:rsid w:val="0082360B"/>
    <w:rsid w:val="00844A60"/>
    <w:rsid w:val="008B67A7"/>
    <w:rsid w:val="008C74FF"/>
    <w:rsid w:val="00A10901"/>
    <w:rsid w:val="00A135E5"/>
    <w:rsid w:val="00A157D3"/>
    <w:rsid w:val="00A84D38"/>
    <w:rsid w:val="00AA2B7E"/>
    <w:rsid w:val="00B84F5A"/>
    <w:rsid w:val="00BC45BA"/>
    <w:rsid w:val="00BC5D16"/>
    <w:rsid w:val="00BD1881"/>
    <w:rsid w:val="00BD5719"/>
    <w:rsid w:val="00BF3C7A"/>
    <w:rsid w:val="00C35803"/>
    <w:rsid w:val="00C94A85"/>
    <w:rsid w:val="00CD4AFA"/>
    <w:rsid w:val="00DB6CC7"/>
    <w:rsid w:val="00E5422D"/>
    <w:rsid w:val="00E82CC8"/>
    <w:rsid w:val="00F42379"/>
    <w:rsid w:val="00F77CE5"/>
    <w:rsid w:val="3D842A28"/>
    <w:rsid w:val="4334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doc-a"/>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1633</Words>
  <Characters>9309</Characters>
  <Lines>77</Lines>
  <Paragraphs>21</Paragraphs>
  <TotalTime>0</TotalTime>
  <ScaleCrop>false</ScaleCrop>
  <LinksUpToDate>false</LinksUpToDate>
  <CharactersWithSpaces>10921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2023-12-04T01:01:00Z</dcterms:created>
  <dc:creator>龙飞 马</dc:creator>
  <cp:lastModifiedBy>Mr.翔</cp:lastModifiedBy>
  <dcterms:modified xsi:type="dcterms:W3CDTF">2023-12-05T06:31:09Z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C12274E72373438FAC0D5E0769425747_12</vt:lpwstr>
  </property>
</Properties>
</file>