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4B888" w14:textId="6BE39E90" w:rsidR="006F1F6A" w:rsidRDefault="00B13A5F" w:rsidP="004B344C">
      <w:pPr>
        <w:jc w:val="center"/>
        <w:rPr>
          <w:rFonts w:ascii="宋体" w:eastAsia="宋体" w:hAnsi="宋体"/>
          <w:b/>
          <w:bCs/>
          <w:sz w:val="28"/>
          <w:szCs w:val="28"/>
        </w:rPr>
      </w:pPr>
      <w:bookmarkStart w:id="0" w:name="_Hlk123547881"/>
      <w:r w:rsidRPr="00B13A5F">
        <w:rPr>
          <w:rFonts w:ascii="宋体" w:eastAsia="宋体" w:hAnsi="宋体" w:hint="eastAsia"/>
          <w:b/>
          <w:bCs/>
          <w:sz w:val="28"/>
          <w:szCs w:val="28"/>
        </w:rPr>
        <w:t>青岛伟隆阀门股份有限公司</w:t>
      </w:r>
      <w:bookmarkEnd w:id="0"/>
      <w:r w:rsidRPr="00B13A5F">
        <w:rPr>
          <w:rFonts w:ascii="宋体" w:eastAsia="宋体" w:hAnsi="宋体" w:hint="eastAsia"/>
          <w:b/>
          <w:bCs/>
          <w:sz w:val="28"/>
          <w:szCs w:val="28"/>
        </w:rPr>
        <w:t>可转换公司债</w:t>
      </w:r>
      <w:proofErr w:type="gramStart"/>
      <w:r w:rsidRPr="00B13A5F">
        <w:rPr>
          <w:rFonts w:ascii="宋体" w:eastAsia="宋体" w:hAnsi="宋体" w:hint="eastAsia"/>
          <w:b/>
          <w:bCs/>
          <w:sz w:val="28"/>
          <w:szCs w:val="28"/>
        </w:rPr>
        <w:t>券</w:t>
      </w:r>
      <w:proofErr w:type="gramEnd"/>
      <w:r w:rsidRPr="00B13A5F">
        <w:rPr>
          <w:rFonts w:ascii="宋体" w:eastAsia="宋体" w:hAnsi="宋体" w:hint="eastAsia"/>
          <w:b/>
          <w:bCs/>
          <w:sz w:val="28"/>
          <w:szCs w:val="28"/>
        </w:rPr>
        <w:t>持有人会议规则</w:t>
      </w:r>
    </w:p>
    <w:p w14:paraId="28ABAD24" w14:textId="1CC09F65" w:rsidR="00092D51" w:rsidRPr="00D144B8" w:rsidRDefault="00092D51" w:rsidP="00092D51">
      <w:pPr>
        <w:spacing w:beforeLines="50" w:before="156" w:afterLines="50" w:after="156" w:line="360" w:lineRule="auto"/>
        <w:jc w:val="center"/>
        <w:rPr>
          <w:rFonts w:ascii="Times New Roman" w:eastAsia="宋体" w:hAnsi="Times New Roman"/>
          <w:b/>
          <w:bCs/>
          <w:sz w:val="24"/>
          <w:szCs w:val="24"/>
        </w:rPr>
      </w:pPr>
      <w:r w:rsidRPr="00D144B8">
        <w:rPr>
          <w:rFonts w:ascii="Times New Roman" w:eastAsia="宋体" w:hAnsi="Times New Roman" w:hint="eastAsia"/>
          <w:b/>
          <w:bCs/>
          <w:sz w:val="24"/>
          <w:szCs w:val="24"/>
        </w:rPr>
        <w:t>第一章</w:t>
      </w:r>
      <w:r w:rsidRPr="00D144B8">
        <w:rPr>
          <w:rFonts w:ascii="Times New Roman" w:eastAsia="宋体" w:hAnsi="Times New Roman" w:hint="eastAsia"/>
          <w:b/>
          <w:bCs/>
          <w:sz w:val="24"/>
          <w:szCs w:val="24"/>
        </w:rPr>
        <w:t xml:space="preserve"> </w:t>
      </w:r>
      <w:r w:rsidRPr="00D144B8">
        <w:rPr>
          <w:rFonts w:ascii="Times New Roman" w:eastAsia="宋体" w:hAnsi="Times New Roman" w:hint="eastAsia"/>
          <w:b/>
          <w:bCs/>
          <w:sz w:val="24"/>
          <w:szCs w:val="24"/>
        </w:rPr>
        <w:t>总则</w:t>
      </w:r>
    </w:p>
    <w:p w14:paraId="5C147AEE" w14:textId="60F98E96" w:rsidR="00B13A5F" w:rsidRPr="00D144B8" w:rsidRDefault="00B13A5F" w:rsidP="00B13A5F">
      <w:pPr>
        <w:widowControl/>
        <w:spacing w:beforeLines="50" w:before="156" w:afterLines="50" w:after="156" w:line="360" w:lineRule="auto"/>
        <w:ind w:firstLine="480"/>
        <w:rPr>
          <w:rFonts w:ascii="Times New Roman" w:eastAsia="宋体" w:hAnsi="Times New Roman" w:cs="宋体"/>
          <w:color w:val="000000"/>
          <w:kern w:val="0"/>
          <w:sz w:val="24"/>
          <w:szCs w:val="24"/>
        </w:rPr>
      </w:pPr>
      <w:r w:rsidRPr="00D144B8">
        <w:rPr>
          <w:rFonts w:ascii="Times New Roman" w:eastAsia="宋体" w:hAnsi="Times New Roman" w:cs="宋体" w:hint="eastAsia"/>
          <w:color w:val="000000"/>
          <w:kern w:val="0"/>
          <w:sz w:val="24"/>
          <w:szCs w:val="24"/>
        </w:rPr>
        <w:t>第一条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为规范青岛伟隆阀门股份有限公司（以下简称</w:t>
      </w:r>
      <w:r w:rsidRPr="00D144B8">
        <w:rPr>
          <w:rFonts w:ascii="Times New Roman" w:eastAsia="宋体" w:hAnsi="Times New Roman" w:cs="Times New Roman"/>
          <w:color w:val="000000"/>
          <w:kern w:val="0"/>
          <w:sz w:val="24"/>
          <w:szCs w:val="24"/>
        </w:rPr>
        <w:t>“</w:t>
      </w:r>
      <w:r w:rsidRPr="00D144B8">
        <w:rPr>
          <w:rFonts w:ascii="Times New Roman" w:eastAsia="宋体" w:hAnsi="Times New Roman" w:cs="宋体" w:hint="eastAsia"/>
          <w:color w:val="000000"/>
          <w:kern w:val="0"/>
          <w:sz w:val="24"/>
          <w:szCs w:val="24"/>
        </w:rPr>
        <w:t>公司</w:t>
      </w:r>
      <w:r w:rsidRPr="00D144B8">
        <w:rPr>
          <w:rFonts w:ascii="Times New Roman" w:eastAsia="宋体" w:hAnsi="Times New Roman" w:cs="Times New Roman"/>
          <w:color w:val="000000"/>
          <w:kern w:val="0"/>
          <w:sz w:val="24"/>
          <w:szCs w:val="24"/>
        </w:rPr>
        <w:t>”</w:t>
      </w:r>
      <w:r w:rsidRPr="00D144B8">
        <w:rPr>
          <w:rFonts w:ascii="Times New Roman" w:eastAsia="宋体" w:hAnsi="Times New Roman" w:cs="宋体" w:hint="eastAsia"/>
          <w:color w:val="000000"/>
          <w:kern w:val="0"/>
          <w:sz w:val="24"/>
          <w:szCs w:val="24"/>
        </w:rPr>
        <w:t>）可转换公司债</w:t>
      </w:r>
      <w:proofErr w:type="gramStart"/>
      <w:r w:rsidRPr="00D144B8">
        <w:rPr>
          <w:rFonts w:ascii="Times New Roman" w:eastAsia="宋体" w:hAnsi="Times New Roman" w:cs="宋体" w:hint="eastAsia"/>
          <w:color w:val="000000"/>
          <w:kern w:val="0"/>
          <w:sz w:val="24"/>
          <w:szCs w:val="24"/>
        </w:rPr>
        <w:t>券</w:t>
      </w:r>
      <w:proofErr w:type="gramEnd"/>
      <w:r w:rsidRPr="00D144B8">
        <w:rPr>
          <w:rFonts w:ascii="Times New Roman" w:eastAsia="宋体" w:hAnsi="Times New Roman" w:cs="宋体" w:hint="eastAsia"/>
          <w:color w:val="000000"/>
          <w:kern w:val="0"/>
          <w:sz w:val="24"/>
          <w:szCs w:val="24"/>
        </w:rPr>
        <w:t>持有人会议的组织和行为，界定债券持有人会议的职权、义务，保障债券持有人的合法权益，根据《中华人民共和国公司法》《中华人民共和国证券法》《上市公司证券发行管理办法》《可转换公司债券管理办法》《公司债券发行与交易管理办法》《深圳证券交易所股票上市规则》等法律法规及其他规范性文件的规定，并结合公司的实际情况，特制订本规则。</w:t>
      </w:r>
    </w:p>
    <w:p w14:paraId="36A1348D" w14:textId="009A21B4" w:rsidR="00B13A5F" w:rsidRPr="00D144B8" w:rsidRDefault="00B13A5F" w:rsidP="00B13A5F">
      <w:pPr>
        <w:widowControl/>
        <w:spacing w:beforeLines="50" w:before="156" w:afterLines="50" w:after="156" w:line="360" w:lineRule="auto"/>
        <w:ind w:firstLineChars="200" w:firstLine="480"/>
        <w:rPr>
          <w:rFonts w:ascii="Times New Roman" w:eastAsia="宋体" w:hAnsi="Times New Roman" w:cs="宋体"/>
          <w:color w:val="000000"/>
          <w:kern w:val="0"/>
          <w:sz w:val="24"/>
          <w:szCs w:val="24"/>
        </w:rPr>
      </w:pPr>
      <w:r w:rsidRPr="00D144B8">
        <w:rPr>
          <w:rFonts w:ascii="Times New Roman" w:eastAsia="宋体" w:hAnsi="Times New Roman" w:cs="宋体" w:hint="eastAsia"/>
          <w:color w:val="000000"/>
          <w:kern w:val="0"/>
          <w:sz w:val="24"/>
          <w:szCs w:val="24"/>
        </w:rPr>
        <w:t>第二条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本</w:t>
      </w:r>
      <w:proofErr w:type="gramStart"/>
      <w:r w:rsidRPr="00D144B8">
        <w:rPr>
          <w:rFonts w:ascii="Times New Roman" w:eastAsia="宋体" w:hAnsi="Times New Roman" w:cs="宋体" w:hint="eastAsia"/>
          <w:color w:val="000000"/>
          <w:kern w:val="0"/>
          <w:sz w:val="24"/>
          <w:szCs w:val="24"/>
        </w:rPr>
        <w:t>规则项</w:t>
      </w:r>
      <w:proofErr w:type="gramEnd"/>
      <w:r w:rsidRPr="00D144B8">
        <w:rPr>
          <w:rFonts w:ascii="Times New Roman" w:eastAsia="宋体" w:hAnsi="Times New Roman" w:cs="宋体" w:hint="eastAsia"/>
          <w:color w:val="000000"/>
          <w:kern w:val="0"/>
          <w:sz w:val="24"/>
          <w:szCs w:val="24"/>
        </w:rPr>
        <w:t>下的可转换公司债</w:t>
      </w:r>
      <w:proofErr w:type="gramStart"/>
      <w:r w:rsidRPr="00D144B8">
        <w:rPr>
          <w:rFonts w:ascii="Times New Roman" w:eastAsia="宋体" w:hAnsi="Times New Roman" w:cs="宋体" w:hint="eastAsia"/>
          <w:color w:val="000000"/>
          <w:kern w:val="0"/>
          <w:sz w:val="24"/>
          <w:szCs w:val="24"/>
        </w:rPr>
        <w:t>券</w:t>
      </w:r>
      <w:proofErr w:type="gramEnd"/>
      <w:r w:rsidRPr="00D144B8">
        <w:rPr>
          <w:rFonts w:ascii="Times New Roman" w:eastAsia="宋体" w:hAnsi="Times New Roman" w:cs="宋体" w:hint="eastAsia"/>
          <w:color w:val="000000"/>
          <w:kern w:val="0"/>
          <w:sz w:val="24"/>
          <w:szCs w:val="24"/>
        </w:rPr>
        <w:t>为公司依据《青岛伟隆阀门股份有限公司公开发行可转换公司债券募集说明书》（以下简称</w:t>
      </w:r>
      <w:r w:rsidRPr="00D144B8">
        <w:rPr>
          <w:rFonts w:ascii="Times New Roman" w:eastAsia="宋体" w:hAnsi="Times New Roman" w:cs="Times New Roman"/>
          <w:color w:val="000000"/>
          <w:kern w:val="0"/>
          <w:sz w:val="24"/>
          <w:szCs w:val="24"/>
        </w:rPr>
        <w:t>“</w:t>
      </w:r>
      <w:r w:rsidRPr="00D144B8">
        <w:rPr>
          <w:rFonts w:ascii="Times New Roman" w:eastAsia="宋体" w:hAnsi="Times New Roman" w:cs="宋体" w:hint="eastAsia"/>
          <w:color w:val="000000"/>
          <w:kern w:val="0"/>
          <w:sz w:val="24"/>
          <w:szCs w:val="24"/>
        </w:rPr>
        <w:t>《募集说明书》</w:t>
      </w:r>
      <w:r w:rsidRPr="00D144B8">
        <w:rPr>
          <w:rFonts w:ascii="Times New Roman" w:eastAsia="宋体" w:hAnsi="Times New Roman" w:cs="Times New Roman"/>
          <w:color w:val="000000"/>
          <w:kern w:val="0"/>
          <w:sz w:val="24"/>
          <w:szCs w:val="24"/>
        </w:rPr>
        <w:t>”</w:t>
      </w:r>
      <w:r w:rsidRPr="00D144B8">
        <w:rPr>
          <w:rFonts w:ascii="Times New Roman" w:eastAsia="宋体" w:hAnsi="Times New Roman" w:cs="宋体" w:hint="eastAsia"/>
          <w:color w:val="000000"/>
          <w:kern w:val="0"/>
          <w:sz w:val="24"/>
          <w:szCs w:val="24"/>
        </w:rPr>
        <w:t>）约定发行的可转换公司债</w:t>
      </w:r>
      <w:proofErr w:type="gramStart"/>
      <w:r w:rsidRPr="00D144B8">
        <w:rPr>
          <w:rFonts w:ascii="Times New Roman" w:eastAsia="宋体" w:hAnsi="Times New Roman" w:cs="宋体" w:hint="eastAsia"/>
          <w:color w:val="000000"/>
          <w:kern w:val="0"/>
          <w:sz w:val="24"/>
          <w:szCs w:val="24"/>
        </w:rPr>
        <w:t>券</w:t>
      </w:r>
      <w:proofErr w:type="gramEnd"/>
      <w:r w:rsidRPr="00D144B8">
        <w:rPr>
          <w:rFonts w:ascii="Times New Roman" w:eastAsia="宋体" w:hAnsi="Times New Roman" w:cs="宋体" w:hint="eastAsia"/>
          <w:color w:val="000000"/>
          <w:kern w:val="0"/>
          <w:sz w:val="24"/>
          <w:szCs w:val="24"/>
        </w:rPr>
        <w:t>（以下简称</w:t>
      </w:r>
      <w:r w:rsidRPr="00D144B8">
        <w:rPr>
          <w:rFonts w:ascii="Times New Roman" w:eastAsia="宋体" w:hAnsi="Times New Roman" w:cs="Times New Roman"/>
          <w:color w:val="000000"/>
          <w:kern w:val="0"/>
          <w:sz w:val="24"/>
          <w:szCs w:val="24"/>
        </w:rPr>
        <w:t>“</w:t>
      </w:r>
      <w:r w:rsidRPr="00D144B8">
        <w:rPr>
          <w:rFonts w:ascii="Times New Roman" w:eastAsia="宋体" w:hAnsi="Times New Roman" w:cs="宋体" w:hint="eastAsia"/>
          <w:color w:val="000000"/>
          <w:kern w:val="0"/>
          <w:sz w:val="24"/>
          <w:szCs w:val="24"/>
        </w:rPr>
        <w:t>本次可转债</w:t>
      </w:r>
      <w:r w:rsidRPr="00D144B8">
        <w:rPr>
          <w:rFonts w:ascii="Times New Roman" w:eastAsia="宋体" w:hAnsi="Times New Roman" w:cs="Times New Roman"/>
          <w:color w:val="000000"/>
          <w:kern w:val="0"/>
          <w:sz w:val="24"/>
          <w:szCs w:val="24"/>
        </w:rPr>
        <w:t>”</w:t>
      </w:r>
      <w:r w:rsidRPr="00D144B8">
        <w:rPr>
          <w:rFonts w:ascii="Times New Roman" w:eastAsia="宋体" w:hAnsi="Times New Roman" w:cs="宋体" w:hint="eastAsia"/>
          <w:color w:val="000000"/>
          <w:kern w:val="0"/>
          <w:sz w:val="24"/>
          <w:szCs w:val="24"/>
        </w:rPr>
        <w:t>），债券持有人为通过认购、购买或其他合法方式取得本次可转债的投资者。</w:t>
      </w:r>
    </w:p>
    <w:p w14:paraId="340BAAEB" w14:textId="3A444277" w:rsidR="00B13A5F" w:rsidRPr="00D144B8" w:rsidRDefault="00B13A5F" w:rsidP="00B13A5F">
      <w:pPr>
        <w:widowControl/>
        <w:spacing w:beforeLines="50" w:before="156" w:afterLines="50" w:after="156" w:line="360" w:lineRule="auto"/>
        <w:ind w:firstLineChars="200" w:firstLine="480"/>
        <w:rPr>
          <w:rFonts w:ascii="Times New Roman" w:eastAsia="宋体" w:hAnsi="Times New Roman" w:cs="宋体"/>
          <w:color w:val="000000"/>
          <w:kern w:val="0"/>
          <w:sz w:val="24"/>
          <w:szCs w:val="24"/>
        </w:rPr>
      </w:pPr>
      <w:r w:rsidRPr="00D144B8">
        <w:rPr>
          <w:rFonts w:ascii="Times New Roman" w:eastAsia="宋体" w:hAnsi="Times New Roman" w:cs="宋体" w:hint="eastAsia"/>
          <w:color w:val="000000"/>
          <w:kern w:val="0"/>
          <w:sz w:val="24"/>
          <w:szCs w:val="24"/>
        </w:rPr>
        <w:t>公司将聘请本次可转债的承销机构或其他经中国证券监督管理委员会（以下简称“中国证监会”）认可的机构担任本次可转债的受托管理人（以下简称“债券受托管理人”）</w:t>
      </w:r>
      <w:r w:rsidR="00606357" w:rsidRPr="00D144B8">
        <w:rPr>
          <w:rFonts w:ascii="Times New Roman" w:eastAsia="宋体" w:hAnsi="Times New Roman" w:cs="宋体" w:hint="eastAsia"/>
          <w:color w:val="000000"/>
          <w:kern w:val="0"/>
          <w:sz w:val="24"/>
          <w:szCs w:val="24"/>
        </w:rPr>
        <w:t>。</w:t>
      </w:r>
    </w:p>
    <w:p w14:paraId="1255468C" w14:textId="780D6FC3" w:rsidR="00092D51" w:rsidRPr="00D144B8" w:rsidRDefault="00092D51" w:rsidP="00092D51">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第三条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债券持有人会议由全体债券持有人依据本规则组成，债券持有人会议依据本规则规定的程序召集和召开，并对本规则规定的权限范围内的事项依法进行审议和表决。</w:t>
      </w:r>
    </w:p>
    <w:p w14:paraId="4DFA037D" w14:textId="2C63FE2F" w:rsidR="00092D51" w:rsidRPr="00D144B8" w:rsidRDefault="00092D51" w:rsidP="00092D51">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第四条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债券持有人会议根据本规则审议通过的决议，对全体债券持有人（包括所有出席会议、未出席会议、反对决议或放弃投票权的债券持有人，以及在相关决议通过后受让本次可转债的持有人，下同）均有同等约束力。</w:t>
      </w:r>
    </w:p>
    <w:p w14:paraId="67B69357" w14:textId="042CFAC0" w:rsidR="00092D51" w:rsidRPr="00D144B8" w:rsidRDefault="00092D51" w:rsidP="00092D51">
      <w:pPr>
        <w:widowControl/>
        <w:spacing w:beforeLines="50" w:before="156" w:afterLines="50" w:after="156" w:line="360" w:lineRule="auto"/>
        <w:ind w:firstLineChars="200" w:firstLine="480"/>
        <w:rPr>
          <w:rFonts w:ascii="Times New Roman" w:eastAsia="宋体" w:hAnsi="Times New Roman" w:cs="宋体"/>
          <w:color w:val="000000"/>
          <w:kern w:val="0"/>
          <w:sz w:val="24"/>
          <w:szCs w:val="24"/>
        </w:rPr>
      </w:pPr>
      <w:r w:rsidRPr="00D144B8">
        <w:rPr>
          <w:rFonts w:ascii="Times New Roman" w:eastAsia="宋体" w:hAnsi="Times New Roman" w:cs="宋体" w:hint="eastAsia"/>
          <w:color w:val="000000"/>
          <w:kern w:val="0"/>
          <w:sz w:val="24"/>
          <w:szCs w:val="24"/>
        </w:rPr>
        <w:t>第五条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投资者认购、持有或受让本次可转债，均视为其同意本规则的所有规定并接受本规则的约束。</w:t>
      </w:r>
    </w:p>
    <w:p w14:paraId="4C9C3AF7" w14:textId="1B97377F" w:rsidR="003A34B7" w:rsidRPr="00D144B8" w:rsidRDefault="003A34B7">
      <w:pPr>
        <w:widowControl/>
        <w:jc w:val="left"/>
        <w:rPr>
          <w:rFonts w:ascii="Times New Roman" w:eastAsia="宋体" w:hAnsi="Times New Roman" w:cs="宋体"/>
          <w:kern w:val="0"/>
          <w:sz w:val="24"/>
          <w:szCs w:val="24"/>
        </w:rPr>
      </w:pPr>
      <w:r w:rsidRPr="00D144B8">
        <w:rPr>
          <w:rFonts w:ascii="Times New Roman" w:eastAsia="宋体" w:hAnsi="Times New Roman" w:cs="宋体"/>
          <w:kern w:val="0"/>
          <w:sz w:val="24"/>
          <w:szCs w:val="24"/>
        </w:rPr>
        <w:br w:type="page"/>
      </w:r>
    </w:p>
    <w:p w14:paraId="1338D184" w14:textId="35770970" w:rsidR="00092D51" w:rsidRPr="00D144B8" w:rsidRDefault="003A34B7" w:rsidP="003A34B7">
      <w:pPr>
        <w:widowControl/>
        <w:spacing w:beforeLines="50" w:before="156" w:afterLines="50" w:after="156" w:line="360" w:lineRule="auto"/>
        <w:ind w:firstLineChars="200" w:firstLine="482"/>
        <w:jc w:val="center"/>
        <w:rPr>
          <w:rFonts w:ascii="Times New Roman" w:eastAsia="宋体" w:hAnsi="Times New Roman" w:cs="宋体"/>
          <w:b/>
          <w:bCs/>
          <w:kern w:val="0"/>
          <w:sz w:val="24"/>
          <w:szCs w:val="24"/>
        </w:rPr>
      </w:pPr>
      <w:r w:rsidRPr="00D144B8">
        <w:rPr>
          <w:rFonts w:ascii="Times New Roman" w:eastAsia="宋体" w:hAnsi="Times New Roman" w:cs="宋体" w:hint="eastAsia"/>
          <w:b/>
          <w:bCs/>
          <w:kern w:val="0"/>
          <w:sz w:val="24"/>
          <w:szCs w:val="24"/>
        </w:rPr>
        <w:lastRenderedPageBreak/>
        <w:t>第二章</w:t>
      </w:r>
      <w:r w:rsidRPr="00D144B8">
        <w:rPr>
          <w:rFonts w:ascii="Times New Roman" w:eastAsia="宋体" w:hAnsi="Times New Roman" w:cs="宋体" w:hint="eastAsia"/>
          <w:b/>
          <w:bCs/>
          <w:kern w:val="0"/>
          <w:sz w:val="24"/>
          <w:szCs w:val="24"/>
        </w:rPr>
        <w:t xml:space="preserve"> </w:t>
      </w:r>
      <w:r w:rsidRPr="00D144B8">
        <w:rPr>
          <w:rFonts w:ascii="Times New Roman" w:eastAsia="宋体" w:hAnsi="Times New Roman" w:cs="宋体" w:hint="eastAsia"/>
          <w:b/>
          <w:bCs/>
          <w:kern w:val="0"/>
          <w:sz w:val="24"/>
          <w:szCs w:val="24"/>
        </w:rPr>
        <w:t>债券持有人的权利与义务</w:t>
      </w:r>
    </w:p>
    <w:p w14:paraId="36A94257" w14:textId="4C5D4069" w:rsidR="003A34B7" w:rsidRPr="00D144B8" w:rsidRDefault="003A34B7" w:rsidP="003A34B7">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第六条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可转换公司债</w:t>
      </w:r>
      <w:proofErr w:type="gramStart"/>
      <w:r w:rsidRPr="00D144B8">
        <w:rPr>
          <w:rFonts w:ascii="Times New Roman" w:eastAsia="宋体" w:hAnsi="Times New Roman" w:cs="宋体" w:hint="eastAsia"/>
          <w:color w:val="000000"/>
          <w:kern w:val="0"/>
          <w:sz w:val="24"/>
          <w:szCs w:val="24"/>
        </w:rPr>
        <w:t>券</w:t>
      </w:r>
      <w:proofErr w:type="gramEnd"/>
      <w:r w:rsidRPr="00D144B8">
        <w:rPr>
          <w:rFonts w:ascii="Times New Roman" w:eastAsia="宋体" w:hAnsi="Times New Roman" w:cs="宋体" w:hint="eastAsia"/>
          <w:color w:val="000000"/>
          <w:kern w:val="0"/>
          <w:sz w:val="24"/>
          <w:szCs w:val="24"/>
        </w:rPr>
        <w:t>持有人的权利：</w:t>
      </w:r>
    </w:p>
    <w:p w14:paraId="1662E324" w14:textId="7926AC9E" w:rsidR="003A34B7" w:rsidRPr="00D144B8" w:rsidRDefault="003A34B7" w:rsidP="003A34B7">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（一）依照其所持有的本次可转债数额享有约定利息；</w:t>
      </w:r>
    </w:p>
    <w:p w14:paraId="15E70513" w14:textId="7F57D35E" w:rsidR="003A34B7" w:rsidRPr="00D144B8" w:rsidRDefault="003A34B7" w:rsidP="003A34B7">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（二）根据《募集说明书》约定条件将所持有的本次可转债转为公司股票；</w:t>
      </w:r>
    </w:p>
    <w:p w14:paraId="5ABA6E3C" w14:textId="35280F1F" w:rsidR="003A34B7" w:rsidRPr="00D144B8" w:rsidRDefault="003A34B7" w:rsidP="003A34B7">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（三）根据《募集说明书》约定的条件行使回售权；</w:t>
      </w:r>
    </w:p>
    <w:p w14:paraId="255A8C6F" w14:textId="26539D13" w:rsidR="003A34B7" w:rsidRPr="00D144B8" w:rsidRDefault="003A34B7" w:rsidP="003A34B7">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（四）依照法律、行政法规及</w:t>
      </w:r>
      <w:r w:rsidR="00F013EA" w:rsidRPr="00D144B8">
        <w:rPr>
          <w:rFonts w:ascii="Times New Roman" w:eastAsia="宋体" w:hAnsi="Times New Roman" w:cs="宋体" w:hint="eastAsia"/>
          <w:color w:val="000000"/>
          <w:kern w:val="0"/>
          <w:sz w:val="24"/>
          <w:szCs w:val="24"/>
        </w:rPr>
        <w:t>《青岛伟隆阀门股份有限公司公司章程》</w:t>
      </w:r>
      <w:r w:rsidR="006F6B85" w:rsidRPr="00D144B8">
        <w:rPr>
          <w:rFonts w:ascii="Times New Roman" w:eastAsia="宋体" w:hAnsi="Times New Roman" w:cs="宋体" w:hint="eastAsia"/>
          <w:color w:val="000000"/>
          <w:kern w:val="0"/>
          <w:sz w:val="24"/>
          <w:szCs w:val="24"/>
        </w:rPr>
        <w:t>（以下简称“《公司章程》”）</w:t>
      </w:r>
      <w:r w:rsidRPr="00D144B8">
        <w:rPr>
          <w:rFonts w:ascii="Times New Roman" w:eastAsia="宋体" w:hAnsi="Times New Roman" w:cs="宋体" w:hint="eastAsia"/>
          <w:color w:val="000000"/>
          <w:kern w:val="0"/>
          <w:sz w:val="24"/>
          <w:szCs w:val="24"/>
        </w:rPr>
        <w:t>的规定转让、赠与或质押其所持有的可转换公司债</w:t>
      </w:r>
      <w:proofErr w:type="gramStart"/>
      <w:r w:rsidRPr="00D144B8">
        <w:rPr>
          <w:rFonts w:ascii="Times New Roman" w:eastAsia="宋体" w:hAnsi="Times New Roman" w:cs="宋体" w:hint="eastAsia"/>
          <w:color w:val="000000"/>
          <w:kern w:val="0"/>
          <w:sz w:val="24"/>
          <w:szCs w:val="24"/>
        </w:rPr>
        <w:t>券</w:t>
      </w:r>
      <w:proofErr w:type="gramEnd"/>
      <w:r w:rsidRPr="00D144B8">
        <w:rPr>
          <w:rFonts w:ascii="Times New Roman" w:eastAsia="宋体" w:hAnsi="Times New Roman" w:cs="宋体" w:hint="eastAsia"/>
          <w:color w:val="000000"/>
          <w:kern w:val="0"/>
          <w:sz w:val="24"/>
          <w:szCs w:val="24"/>
        </w:rPr>
        <w:t>；</w:t>
      </w:r>
    </w:p>
    <w:p w14:paraId="1DCA541F" w14:textId="70BDA602" w:rsidR="003A34B7" w:rsidRPr="00D144B8" w:rsidRDefault="003A34B7" w:rsidP="003A34B7">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（五）依照法律、</w:t>
      </w:r>
      <w:r w:rsidR="00D17FD6" w:rsidRPr="00D144B8">
        <w:rPr>
          <w:rFonts w:ascii="Times New Roman" w:eastAsia="宋体" w:hAnsi="Times New Roman" w:cs="宋体" w:hint="eastAsia"/>
          <w:color w:val="000000"/>
          <w:kern w:val="0"/>
          <w:sz w:val="24"/>
          <w:szCs w:val="24"/>
        </w:rPr>
        <w:t>《公司章程》</w:t>
      </w:r>
      <w:r w:rsidRPr="00D144B8">
        <w:rPr>
          <w:rFonts w:ascii="Times New Roman" w:eastAsia="宋体" w:hAnsi="Times New Roman" w:cs="宋体" w:hint="eastAsia"/>
          <w:color w:val="000000"/>
          <w:kern w:val="0"/>
          <w:sz w:val="24"/>
          <w:szCs w:val="24"/>
        </w:rPr>
        <w:t>的规定获得有关信息；</w:t>
      </w:r>
    </w:p>
    <w:p w14:paraId="734671C0" w14:textId="1D222E89" w:rsidR="003A34B7" w:rsidRPr="00D144B8" w:rsidRDefault="003A34B7" w:rsidP="003A34B7">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（六）按《募集说明书》约定的期限和方式要求公司偿付本次可转债本息；</w:t>
      </w:r>
    </w:p>
    <w:p w14:paraId="0054A103" w14:textId="0CE19639" w:rsidR="003A34B7" w:rsidRPr="00D144B8" w:rsidRDefault="003A34B7" w:rsidP="003A34B7">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（七）依照法律、行政法规等相关规定参与或委托代理人参与债券持有人会议并行使表决权；</w:t>
      </w:r>
    </w:p>
    <w:p w14:paraId="32B1D7F1" w14:textId="36969F33" w:rsidR="003A34B7" w:rsidRPr="00D144B8" w:rsidRDefault="003A34B7" w:rsidP="003A34B7">
      <w:pPr>
        <w:widowControl/>
        <w:spacing w:beforeLines="50" w:before="156" w:afterLines="50" w:after="156" w:line="360" w:lineRule="auto"/>
        <w:ind w:firstLineChars="200" w:firstLine="480"/>
        <w:rPr>
          <w:rFonts w:ascii="Times New Roman" w:eastAsia="宋体" w:hAnsi="Times New Roman" w:cs="宋体"/>
          <w:color w:val="000000"/>
          <w:kern w:val="0"/>
          <w:sz w:val="24"/>
          <w:szCs w:val="24"/>
        </w:rPr>
      </w:pPr>
      <w:r w:rsidRPr="00D144B8">
        <w:rPr>
          <w:rFonts w:ascii="Times New Roman" w:eastAsia="宋体" w:hAnsi="Times New Roman" w:cs="宋体" w:hint="eastAsia"/>
          <w:color w:val="000000"/>
          <w:kern w:val="0"/>
          <w:sz w:val="24"/>
          <w:szCs w:val="24"/>
        </w:rPr>
        <w:t>（八）法律、行政法规及</w:t>
      </w:r>
      <w:r w:rsidR="00D17FD6" w:rsidRPr="00D144B8">
        <w:rPr>
          <w:rFonts w:ascii="Times New Roman" w:eastAsia="宋体" w:hAnsi="Times New Roman" w:cs="宋体" w:hint="eastAsia"/>
          <w:color w:val="000000"/>
          <w:kern w:val="0"/>
          <w:sz w:val="24"/>
          <w:szCs w:val="24"/>
        </w:rPr>
        <w:t>《公司章程》</w:t>
      </w:r>
      <w:r w:rsidRPr="00D144B8">
        <w:rPr>
          <w:rFonts w:ascii="Times New Roman" w:eastAsia="宋体" w:hAnsi="Times New Roman" w:cs="宋体" w:hint="eastAsia"/>
          <w:color w:val="000000"/>
          <w:kern w:val="0"/>
          <w:sz w:val="24"/>
          <w:szCs w:val="24"/>
        </w:rPr>
        <w:t>所赋予的其作为公司债权人的其他权利。</w:t>
      </w:r>
    </w:p>
    <w:p w14:paraId="45776D54" w14:textId="1EC7B1A2" w:rsidR="006F3D2D" w:rsidRPr="00D144B8" w:rsidRDefault="006F3D2D" w:rsidP="006F3D2D">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第七条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可转换公司债</w:t>
      </w:r>
      <w:proofErr w:type="gramStart"/>
      <w:r w:rsidRPr="00D144B8">
        <w:rPr>
          <w:rFonts w:ascii="Times New Roman" w:eastAsia="宋体" w:hAnsi="Times New Roman" w:cs="宋体" w:hint="eastAsia"/>
          <w:color w:val="000000"/>
          <w:kern w:val="0"/>
          <w:sz w:val="24"/>
          <w:szCs w:val="24"/>
        </w:rPr>
        <w:t>券</w:t>
      </w:r>
      <w:proofErr w:type="gramEnd"/>
      <w:r w:rsidRPr="00D144B8">
        <w:rPr>
          <w:rFonts w:ascii="Times New Roman" w:eastAsia="宋体" w:hAnsi="Times New Roman" w:cs="宋体" w:hint="eastAsia"/>
          <w:color w:val="000000"/>
          <w:kern w:val="0"/>
          <w:sz w:val="24"/>
          <w:szCs w:val="24"/>
        </w:rPr>
        <w:t>持有人的义务：</w:t>
      </w:r>
    </w:p>
    <w:p w14:paraId="11AA0144" w14:textId="6DF65C14" w:rsidR="006F3D2D" w:rsidRPr="00D144B8" w:rsidRDefault="006F3D2D" w:rsidP="006F3D2D">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（一）遵守公司发行可转换公司债</w:t>
      </w:r>
      <w:proofErr w:type="gramStart"/>
      <w:r w:rsidRPr="00D144B8">
        <w:rPr>
          <w:rFonts w:ascii="Times New Roman" w:eastAsia="宋体" w:hAnsi="Times New Roman" w:cs="宋体" w:hint="eastAsia"/>
          <w:color w:val="000000"/>
          <w:kern w:val="0"/>
          <w:sz w:val="24"/>
          <w:szCs w:val="24"/>
        </w:rPr>
        <w:t>券</w:t>
      </w:r>
      <w:proofErr w:type="gramEnd"/>
      <w:r w:rsidRPr="00D144B8">
        <w:rPr>
          <w:rFonts w:ascii="Times New Roman" w:eastAsia="宋体" w:hAnsi="Times New Roman" w:cs="宋体" w:hint="eastAsia"/>
          <w:color w:val="000000"/>
          <w:kern w:val="0"/>
          <w:sz w:val="24"/>
          <w:szCs w:val="24"/>
        </w:rPr>
        <w:t>条款的相关规定；</w:t>
      </w:r>
    </w:p>
    <w:p w14:paraId="41FF47B3" w14:textId="1F376F5E" w:rsidR="006F3D2D" w:rsidRPr="00D144B8" w:rsidRDefault="006F3D2D" w:rsidP="006F3D2D">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（二）依其所认购的可转换公司债</w:t>
      </w:r>
      <w:proofErr w:type="gramStart"/>
      <w:r w:rsidRPr="00D144B8">
        <w:rPr>
          <w:rFonts w:ascii="Times New Roman" w:eastAsia="宋体" w:hAnsi="Times New Roman" w:cs="宋体" w:hint="eastAsia"/>
          <w:color w:val="000000"/>
          <w:kern w:val="0"/>
          <w:sz w:val="24"/>
          <w:szCs w:val="24"/>
        </w:rPr>
        <w:t>券</w:t>
      </w:r>
      <w:proofErr w:type="gramEnd"/>
      <w:r w:rsidRPr="00D144B8">
        <w:rPr>
          <w:rFonts w:ascii="Times New Roman" w:eastAsia="宋体" w:hAnsi="Times New Roman" w:cs="宋体" w:hint="eastAsia"/>
          <w:color w:val="000000"/>
          <w:kern w:val="0"/>
          <w:sz w:val="24"/>
          <w:szCs w:val="24"/>
        </w:rPr>
        <w:t>数额缴纳认购资金；</w:t>
      </w:r>
    </w:p>
    <w:p w14:paraId="796E6821" w14:textId="2CB8259E" w:rsidR="006F3D2D" w:rsidRPr="00D144B8" w:rsidRDefault="006F3D2D" w:rsidP="006F3D2D">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（三）遵守债券持有人会议形成的有效决议；</w:t>
      </w:r>
    </w:p>
    <w:p w14:paraId="0AEEB325" w14:textId="252A5CA9" w:rsidR="006F3D2D" w:rsidRPr="00D144B8" w:rsidRDefault="006F3D2D" w:rsidP="006F3D2D">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（四）除法律、法规规定及《募集说明书》约定之外，不得要求公司提前偿付可转换公司债</w:t>
      </w:r>
      <w:proofErr w:type="gramStart"/>
      <w:r w:rsidRPr="00D144B8">
        <w:rPr>
          <w:rFonts w:ascii="Times New Roman" w:eastAsia="宋体" w:hAnsi="Times New Roman" w:cs="宋体" w:hint="eastAsia"/>
          <w:color w:val="000000"/>
          <w:kern w:val="0"/>
          <w:sz w:val="24"/>
          <w:szCs w:val="24"/>
        </w:rPr>
        <w:t>券</w:t>
      </w:r>
      <w:proofErr w:type="gramEnd"/>
      <w:r w:rsidRPr="00D144B8">
        <w:rPr>
          <w:rFonts w:ascii="Times New Roman" w:eastAsia="宋体" w:hAnsi="Times New Roman" w:cs="宋体" w:hint="eastAsia"/>
          <w:color w:val="000000"/>
          <w:kern w:val="0"/>
          <w:sz w:val="24"/>
          <w:szCs w:val="24"/>
        </w:rPr>
        <w:t>的本金和利息；</w:t>
      </w:r>
    </w:p>
    <w:p w14:paraId="2605B26D" w14:textId="1997D58D" w:rsidR="002513A4" w:rsidRPr="00D144B8" w:rsidRDefault="006F3D2D" w:rsidP="006F3D2D">
      <w:pPr>
        <w:widowControl/>
        <w:spacing w:beforeLines="50" w:before="156" w:afterLines="50" w:after="156" w:line="360" w:lineRule="auto"/>
        <w:ind w:firstLineChars="200" w:firstLine="480"/>
        <w:rPr>
          <w:rFonts w:ascii="Times New Roman" w:eastAsia="宋体" w:hAnsi="Times New Roman" w:cs="宋体"/>
          <w:color w:val="000000"/>
          <w:kern w:val="0"/>
          <w:sz w:val="24"/>
          <w:szCs w:val="24"/>
        </w:rPr>
      </w:pPr>
      <w:r w:rsidRPr="00D144B8">
        <w:rPr>
          <w:rFonts w:ascii="Times New Roman" w:eastAsia="宋体" w:hAnsi="Times New Roman" w:cs="宋体" w:hint="eastAsia"/>
          <w:color w:val="000000"/>
          <w:kern w:val="0"/>
          <w:sz w:val="24"/>
          <w:szCs w:val="24"/>
        </w:rPr>
        <w:t>（五）法律、行政法规及</w:t>
      </w:r>
      <w:r w:rsidR="00D17FD6" w:rsidRPr="00D144B8">
        <w:rPr>
          <w:rFonts w:ascii="Times New Roman" w:eastAsia="宋体" w:hAnsi="Times New Roman" w:cs="宋体" w:hint="eastAsia"/>
          <w:color w:val="000000"/>
          <w:kern w:val="0"/>
          <w:sz w:val="24"/>
          <w:szCs w:val="24"/>
        </w:rPr>
        <w:t>《公司章程》</w:t>
      </w:r>
      <w:r w:rsidRPr="00D144B8">
        <w:rPr>
          <w:rFonts w:ascii="Times New Roman" w:eastAsia="宋体" w:hAnsi="Times New Roman" w:cs="宋体" w:hint="eastAsia"/>
          <w:color w:val="000000"/>
          <w:kern w:val="0"/>
          <w:sz w:val="24"/>
          <w:szCs w:val="24"/>
        </w:rPr>
        <w:t>规定应当由可转换公司债</w:t>
      </w:r>
      <w:proofErr w:type="gramStart"/>
      <w:r w:rsidRPr="00D144B8">
        <w:rPr>
          <w:rFonts w:ascii="Times New Roman" w:eastAsia="宋体" w:hAnsi="Times New Roman" w:cs="宋体" w:hint="eastAsia"/>
          <w:color w:val="000000"/>
          <w:kern w:val="0"/>
          <w:sz w:val="24"/>
          <w:szCs w:val="24"/>
        </w:rPr>
        <w:t>券</w:t>
      </w:r>
      <w:proofErr w:type="gramEnd"/>
      <w:r w:rsidRPr="00D144B8">
        <w:rPr>
          <w:rFonts w:ascii="Times New Roman" w:eastAsia="宋体" w:hAnsi="Times New Roman" w:cs="宋体" w:hint="eastAsia"/>
          <w:color w:val="000000"/>
          <w:kern w:val="0"/>
          <w:sz w:val="24"/>
          <w:szCs w:val="24"/>
        </w:rPr>
        <w:t>持有人承担的其他义务。</w:t>
      </w:r>
    </w:p>
    <w:p w14:paraId="064265B1" w14:textId="77777777" w:rsidR="002513A4" w:rsidRPr="00D144B8" w:rsidRDefault="002513A4">
      <w:pPr>
        <w:widowControl/>
        <w:jc w:val="left"/>
        <w:rPr>
          <w:rFonts w:ascii="Times New Roman" w:eastAsia="宋体" w:hAnsi="Times New Roman" w:cs="宋体"/>
          <w:color w:val="000000"/>
          <w:kern w:val="0"/>
          <w:sz w:val="24"/>
          <w:szCs w:val="24"/>
        </w:rPr>
      </w:pPr>
      <w:r w:rsidRPr="00D144B8">
        <w:rPr>
          <w:rFonts w:ascii="Times New Roman" w:eastAsia="宋体" w:hAnsi="Times New Roman" w:cs="宋体"/>
          <w:color w:val="000000"/>
          <w:kern w:val="0"/>
          <w:sz w:val="24"/>
          <w:szCs w:val="24"/>
        </w:rPr>
        <w:br w:type="page"/>
      </w:r>
    </w:p>
    <w:p w14:paraId="5D2BC284" w14:textId="2E1A0670" w:rsidR="003A34B7" w:rsidRPr="00D144B8" w:rsidRDefault="002513A4" w:rsidP="002513A4">
      <w:pPr>
        <w:widowControl/>
        <w:spacing w:beforeLines="50" w:before="156" w:afterLines="50" w:after="156" w:line="360" w:lineRule="auto"/>
        <w:ind w:firstLineChars="200" w:firstLine="482"/>
        <w:jc w:val="center"/>
        <w:rPr>
          <w:rFonts w:ascii="Times New Roman" w:eastAsia="宋体" w:hAnsi="Times New Roman" w:cs="宋体"/>
          <w:b/>
          <w:bCs/>
          <w:kern w:val="0"/>
          <w:sz w:val="24"/>
          <w:szCs w:val="24"/>
        </w:rPr>
      </w:pPr>
      <w:r w:rsidRPr="00D144B8">
        <w:rPr>
          <w:rFonts w:ascii="Times New Roman" w:eastAsia="宋体" w:hAnsi="Times New Roman" w:cs="宋体" w:hint="eastAsia"/>
          <w:b/>
          <w:bCs/>
          <w:kern w:val="0"/>
          <w:sz w:val="24"/>
          <w:szCs w:val="24"/>
        </w:rPr>
        <w:lastRenderedPageBreak/>
        <w:t>第三章</w:t>
      </w:r>
      <w:r w:rsidRPr="00D144B8">
        <w:rPr>
          <w:rFonts w:ascii="Times New Roman" w:eastAsia="宋体" w:hAnsi="Times New Roman" w:cs="宋体" w:hint="eastAsia"/>
          <w:b/>
          <w:bCs/>
          <w:kern w:val="0"/>
          <w:sz w:val="24"/>
          <w:szCs w:val="24"/>
        </w:rPr>
        <w:t xml:space="preserve"> </w:t>
      </w:r>
      <w:r w:rsidRPr="00D144B8">
        <w:rPr>
          <w:rFonts w:ascii="Times New Roman" w:eastAsia="宋体" w:hAnsi="Times New Roman" w:cs="宋体" w:hint="eastAsia"/>
          <w:b/>
          <w:bCs/>
          <w:kern w:val="0"/>
          <w:sz w:val="24"/>
          <w:szCs w:val="24"/>
        </w:rPr>
        <w:t>债券持有人会议的权限范围</w:t>
      </w:r>
    </w:p>
    <w:p w14:paraId="4E870D14" w14:textId="640C5272" w:rsidR="00FB1C86" w:rsidRPr="00D144B8" w:rsidRDefault="00FB1C86" w:rsidP="00FB1C86">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第八条</w:t>
      </w:r>
      <w:r w:rsidRPr="00D144B8">
        <w:rPr>
          <w:rFonts w:ascii="Times New Roman" w:eastAsia="宋体" w:hAnsi="Times New Roman" w:cs="宋体" w:hint="eastAsia"/>
          <w:color w:val="000000"/>
          <w:kern w:val="0"/>
          <w:sz w:val="24"/>
          <w:szCs w:val="24"/>
        </w:rPr>
        <w:t xml:space="preserve"> </w:t>
      </w:r>
      <w:r w:rsidR="005D4770" w:rsidRPr="00D144B8">
        <w:rPr>
          <w:rFonts w:ascii="Times New Roman" w:eastAsia="宋体" w:hAnsi="Times New Roman" w:cs="宋体" w:hint="eastAsia"/>
          <w:color w:val="000000"/>
          <w:kern w:val="0"/>
          <w:sz w:val="24"/>
          <w:szCs w:val="24"/>
        </w:rPr>
        <w:t>本次可转债</w:t>
      </w:r>
      <w:r w:rsidRPr="00D144B8">
        <w:rPr>
          <w:rFonts w:ascii="Times New Roman" w:eastAsia="宋体" w:hAnsi="Times New Roman" w:cs="宋体" w:hint="eastAsia"/>
          <w:color w:val="000000"/>
          <w:kern w:val="0"/>
          <w:sz w:val="24"/>
          <w:szCs w:val="24"/>
        </w:rPr>
        <w:t>债券持有人会议的权限范围如下：</w:t>
      </w:r>
    </w:p>
    <w:p w14:paraId="7ED2E53D" w14:textId="12821F29" w:rsidR="00FB1C86" w:rsidRPr="00D144B8" w:rsidRDefault="00FB1C86" w:rsidP="00FB1C86">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（一）当公司提出变更本次《募集说明书》约定的方案时，对是否同意公司的建议</w:t>
      </w:r>
      <w:proofErr w:type="gramStart"/>
      <w:r w:rsidRPr="00D144B8">
        <w:rPr>
          <w:rFonts w:ascii="Times New Roman" w:eastAsia="宋体" w:hAnsi="Times New Roman" w:cs="宋体" w:hint="eastAsia"/>
          <w:color w:val="000000"/>
          <w:kern w:val="0"/>
          <w:sz w:val="24"/>
          <w:szCs w:val="24"/>
        </w:rPr>
        <w:t>作出</w:t>
      </w:r>
      <w:proofErr w:type="gramEnd"/>
      <w:r w:rsidRPr="00D144B8">
        <w:rPr>
          <w:rFonts w:ascii="Times New Roman" w:eastAsia="宋体" w:hAnsi="Times New Roman" w:cs="宋体" w:hint="eastAsia"/>
          <w:color w:val="000000"/>
          <w:kern w:val="0"/>
          <w:sz w:val="24"/>
          <w:szCs w:val="24"/>
        </w:rPr>
        <w:t>决议，但债券持有人会议不得</w:t>
      </w:r>
      <w:proofErr w:type="gramStart"/>
      <w:r w:rsidRPr="00D144B8">
        <w:rPr>
          <w:rFonts w:ascii="Times New Roman" w:eastAsia="宋体" w:hAnsi="Times New Roman" w:cs="宋体" w:hint="eastAsia"/>
          <w:color w:val="000000"/>
          <w:kern w:val="0"/>
          <w:sz w:val="24"/>
          <w:szCs w:val="24"/>
        </w:rPr>
        <w:t>作出</w:t>
      </w:r>
      <w:proofErr w:type="gramEnd"/>
      <w:r w:rsidR="00CC0E86" w:rsidRPr="00D144B8">
        <w:rPr>
          <w:rFonts w:ascii="Times New Roman" w:eastAsia="宋体" w:hAnsi="Times New Roman" w:cs="宋体" w:hint="eastAsia"/>
          <w:color w:val="000000"/>
          <w:kern w:val="0"/>
          <w:sz w:val="24"/>
          <w:szCs w:val="24"/>
        </w:rPr>
        <w:t>关于</w:t>
      </w:r>
      <w:r w:rsidRPr="00D144B8">
        <w:rPr>
          <w:rFonts w:ascii="Times New Roman" w:eastAsia="宋体" w:hAnsi="Times New Roman" w:cs="宋体" w:hint="eastAsia"/>
          <w:color w:val="000000"/>
          <w:kern w:val="0"/>
          <w:sz w:val="24"/>
          <w:szCs w:val="24"/>
        </w:rPr>
        <w:t>同意公司不支</w:t>
      </w:r>
      <w:proofErr w:type="gramStart"/>
      <w:r w:rsidRPr="00D144B8">
        <w:rPr>
          <w:rFonts w:ascii="Times New Roman" w:eastAsia="宋体" w:hAnsi="Times New Roman" w:cs="宋体" w:hint="eastAsia"/>
          <w:color w:val="000000"/>
          <w:kern w:val="0"/>
          <w:sz w:val="24"/>
          <w:szCs w:val="24"/>
        </w:rPr>
        <w:t>付本</w:t>
      </w:r>
      <w:proofErr w:type="gramEnd"/>
      <w:r w:rsidRPr="00D144B8">
        <w:rPr>
          <w:rFonts w:ascii="Times New Roman" w:eastAsia="宋体" w:hAnsi="Times New Roman" w:cs="宋体" w:hint="eastAsia"/>
          <w:color w:val="000000"/>
          <w:kern w:val="0"/>
          <w:sz w:val="24"/>
          <w:szCs w:val="24"/>
        </w:rPr>
        <w:t>次</w:t>
      </w:r>
      <w:r w:rsidR="006A27DE" w:rsidRPr="00D144B8">
        <w:rPr>
          <w:rFonts w:ascii="Times New Roman" w:eastAsia="宋体" w:hAnsi="Times New Roman" w:cs="宋体" w:hint="eastAsia"/>
          <w:color w:val="000000"/>
          <w:kern w:val="0"/>
          <w:sz w:val="24"/>
          <w:szCs w:val="24"/>
        </w:rPr>
        <w:t>可转</w:t>
      </w:r>
      <w:r w:rsidRPr="00D144B8">
        <w:rPr>
          <w:rFonts w:ascii="Times New Roman" w:eastAsia="宋体" w:hAnsi="Times New Roman" w:cs="宋体" w:hint="eastAsia"/>
          <w:color w:val="000000"/>
          <w:kern w:val="0"/>
          <w:sz w:val="24"/>
          <w:szCs w:val="24"/>
        </w:rPr>
        <w:t>债本息、变更本次</w:t>
      </w:r>
      <w:r w:rsidR="00876BE7" w:rsidRPr="00D144B8">
        <w:rPr>
          <w:rFonts w:ascii="Times New Roman" w:eastAsia="宋体" w:hAnsi="Times New Roman" w:cs="宋体"/>
          <w:spacing w:val="-4"/>
          <w:sz w:val="24"/>
          <w:szCs w:val="24"/>
        </w:rPr>
        <w:t>可转</w:t>
      </w:r>
      <w:r w:rsidRPr="00D144B8">
        <w:rPr>
          <w:rFonts w:ascii="Times New Roman" w:eastAsia="宋体" w:hAnsi="Times New Roman" w:cs="宋体" w:hint="eastAsia"/>
          <w:color w:val="000000"/>
          <w:kern w:val="0"/>
          <w:sz w:val="24"/>
          <w:szCs w:val="24"/>
        </w:rPr>
        <w:t>债利率和期限、取消《募集说明书》中的赎回或回售条款等</w:t>
      </w:r>
      <w:r w:rsidR="00970FD2" w:rsidRPr="00D144B8">
        <w:rPr>
          <w:rFonts w:ascii="Times New Roman" w:eastAsia="宋体" w:hAnsi="Times New Roman" w:cs="宋体" w:hint="eastAsia"/>
          <w:color w:val="000000"/>
          <w:kern w:val="0"/>
          <w:sz w:val="24"/>
          <w:szCs w:val="24"/>
        </w:rPr>
        <w:t>事项的决议</w:t>
      </w:r>
      <w:r w:rsidRPr="00D144B8">
        <w:rPr>
          <w:rFonts w:ascii="Times New Roman" w:eastAsia="宋体" w:hAnsi="Times New Roman" w:cs="宋体" w:hint="eastAsia"/>
          <w:color w:val="000000"/>
          <w:kern w:val="0"/>
          <w:sz w:val="24"/>
          <w:szCs w:val="24"/>
        </w:rPr>
        <w:t>；</w:t>
      </w:r>
    </w:p>
    <w:p w14:paraId="0CE7C99F" w14:textId="4D98DA8B" w:rsidR="00FB1C86" w:rsidRPr="00D144B8" w:rsidRDefault="00FB1C86" w:rsidP="00FB1C86">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（二）当公司未能按期支付</w:t>
      </w:r>
      <w:r w:rsidR="007515AA" w:rsidRPr="00D144B8">
        <w:rPr>
          <w:rFonts w:ascii="Times New Roman" w:eastAsia="宋体" w:hAnsi="Times New Roman" w:cs="宋体" w:hint="eastAsia"/>
          <w:color w:val="000000"/>
          <w:kern w:val="0"/>
          <w:sz w:val="24"/>
          <w:szCs w:val="24"/>
        </w:rPr>
        <w:t>本次</w:t>
      </w:r>
      <w:r w:rsidRPr="00D144B8">
        <w:rPr>
          <w:rFonts w:ascii="Times New Roman" w:eastAsia="宋体" w:hAnsi="Times New Roman" w:cs="宋体" w:hint="eastAsia"/>
          <w:color w:val="000000"/>
          <w:kern w:val="0"/>
          <w:sz w:val="24"/>
          <w:szCs w:val="24"/>
        </w:rPr>
        <w:t>可转换公司债</w:t>
      </w:r>
      <w:proofErr w:type="gramStart"/>
      <w:r w:rsidRPr="00D144B8">
        <w:rPr>
          <w:rFonts w:ascii="Times New Roman" w:eastAsia="宋体" w:hAnsi="Times New Roman" w:cs="宋体" w:hint="eastAsia"/>
          <w:color w:val="000000"/>
          <w:kern w:val="0"/>
          <w:sz w:val="24"/>
          <w:szCs w:val="24"/>
        </w:rPr>
        <w:t>券</w:t>
      </w:r>
      <w:proofErr w:type="gramEnd"/>
      <w:r w:rsidRPr="00D144B8">
        <w:rPr>
          <w:rFonts w:ascii="Times New Roman" w:eastAsia="宋体" w:hAnsi="Times New Roman" w:cs="宋体" w:hint="eastAsia"/>
          <w:color w:val="000000"/>
          <w:kern w:val="0"/>
          <w:sz w:val="24"/>
          <w:szCs w:val="24"/>
        </w:rPr>
        <w:t>本息时，对是否同意相关解决方案</w:t>
      </w:r>
      <w:proofErr w:type="gramStart"/>
      <w:r w:rsidRPr="00D144B8">
        <w:rPr>
          <w:rFonts w:ascii="Times New Roman" w:eastAsia="宋体" w:hAnsi="Times New Roman" w:cs="宋体" w:hint="eastAsia"/>
          <w:color w:val="000000"/>
          <w:kern w:val="0"/>
          <w:sz w:val="24"/>
          <w:szCs w:val="24"/>
        </w:rPr>
        <w:t>作出</w:t>
      </w:r>
      <w:proofErr w:type="gramEnd"/>
      <w:r w:rsidRPr="00D144B8">
        <w:rPr>
          <w:rFonts w:ascii="Times New Roman" w:eastAsia="宋体" w:hAnsi="Times New Roman" w:cs="宋体" w:hint="eastAsia"/>
          <w:color w:val="000000"/>
          <w:kern w:val="0"/>
          <w:sz w:val="24"/>
          <w:szCs w:val="24"/>
        </w:rPr>
        <w:t>决议，对是否通过诉讼等程序强制公司和担保人（如有）偿还债券本息</w:t>
      </w:r>
      <w:proofErr w:type="gramStart"/>
      <w:r w:rsidRPr="00D144B8">
        <w:rPr>
          <w:rFonts w:ascii="Times New Roman" w:eastAsia="宋体" w:hAnsi="Times New Roman" w:cs="宋体" w:hint="eastAsia"/>
          <w:color w:val="000000"/>
          <w:kern w:val="0"/>
          <w:sz w:val="24"/>
          <w:szCs w:val="24"/>
        </w:rPr>
        <w:t>作出</w:t>
      </w:r>
      <w:proofErr w:type="gramEnd"/>
      <w:r w:rsidRPr="00D144B8">
        <w:rPr>
          <w:rFonts w:ascii="Times New Roman" w:eastAsia="宋体" w:hAnsi="Times New Roman" w:cs="宋体" w:hint="eastAsia"/>
          <w:color w:val="000000"/>
          <w:kern w:val="0"/>
          <w:sz w:val="24"/>
          <w:szCs w:val="24"/>
        </w:rPr>
        <w:t>决议，对是否参与公司的整顿、和解、重组或者破产的法律程序</w:t>
      </w:r>
      <w:proofErr w:type="gramStart"/>
      <w:r w:rsidRPr="00D144B8">
        <w:rPr>
          <w:rFonts w:ascii="Times New Roman" w:eastAsia="宋体" w:hAnsi="Times New Roman" w:cs="宋体" w:hint="eastAsia"/>
          <w:color w:val="000000"/>
          <w:kern w:val="0"/>
          <w:sz w:val="24"/>
          <w:szCs w:val="24"/>
        </w:rPr>
        <w:t>作出</w:t>
      </w:r>
      <w:proofErr w:type="gramEnd"/>
      <w:r w:rsidRPr="00D144B8">
        <w:rPr>
          <w:rFonts w:ascii="Times New Roman" w:eastAsia="宋体" w:hAnsi="Times New Roman" w:cs="宋体" w:hint="eastAsia"/>
          <w:color w:val="000000"/>
          <w:kern w:val="0"/>
          <w:sz w:val="24"/>
          <w:szCs w:val="24"/>
        </w:rPr>
        <w:t>决议；</w:t>
      </w:r>
    </w:p>
    <w:p w14:paraId="3E468B9B" w14:textId="6945475D" w:rsidR="00FB1C86" w:rsidRPr="00D144B8" w:rsidRDefault="00FB1C86" w:rsidP="00FB1C86">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三）当公司减资（因公司实施员工持股计划、股权激励、过往收购交易对应的交易对手业绩承诺事项导致的股份回购、用于转换公司发行的可转债或为维护公司价值及股东权益而进行股份回购导致的减资除外）、合并、分立、解散或者申请破产时，对是否接受公司提出的建议，以及行使债券持有人依法享有的权利方案</w:t>
      </w:r>
      <w:proofErr w:type="gramStart"/>
      <w:r w:rsidRPr="00D144B8">
        <w:rPr>
          <w:rFonts w:ascii="Times New Roman" w:eastAsia="宋体" w:hAnsi="Times New Roman" w:cs="宋体" w:hint="eastAsia"/>
          <w:color w:val="000000"/>
          <w:kern w:val="0"/>
          <w:sz w:val="24"/>
          <w:szCs w:val="24"/>
        </w:rPr>
        <w:t>作出</w:t>
      </w:r>
      <w:proofErr w:type="gramEnd"/>
      <w:r w:rsidRPr="00D144B8">
        <w:rPr>
          <w:rFonts w:ascii="Times New Roman" w:eastAsia="宋体" w:hAnsi="Times New Roman" w:cs="宋体" w:hint="eastAsia"/>
          <w:color w:val="000000"/>
          <w:kern w:val="0"/>
          <w:sz w:val="24"/>
          <w:szCs w:val="24"/>
        </w:rPr>
        <w:t>决议；</w:t>
      </w:r>
    </w:p>
    <w:p w14:paraId="7E172DC7" w14:textId="6848402A" w:rsidR="00FB1C86" w:rsidRPr="00D144B8" w:rsidRDefault="00FB1C86" w:rsidP="00FB1C86">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（四）当担保人（如有）、担保物（如有）或其他偿债保障措施发生重大不利变化时，对行使债券持有人依法享有权利的方案</w:t>
      </w:r>
      <w:proofErr w:type="gramStart"/>
      <w:r w:rsidRPr="00D144B8">
        <w:rPr>
          <w:rFonts w:ascii="Times New Roman" w:eastAsia="宋体" w:hAnsi="Times New Roman" w:cs="宋体" w:hint="eastAsia"/>
          <w:color w:val="000000"/>
          <w:kern w:val="0"/>
          <w:sz w:val="24"/>
          <w:szCs w:val="24"/>
        </w:rPr>
        <w:t>作出</w:t>
      </w:r>
      <w:proofErr w:type="gramEnd"/>
      <w:r w:rsidRPr="00D144B8">
        <w:rPr>
          <w:rFonts w:ascii="Times New Roman" w:eastAsia="宋体" w:hAnsi="Times New Roman" w:cs="宋体" w:hint="eastAsia"/>
          <w:color w:val="000000"/>
          <w:kern w:val="0"/>
          <w:sz w:val="24"/>
          <w:szCs w:val="24"/>
        </w:rPr>
        <w:t>决议；</w:t>
      </w:r>
    </w:p>
    <w:p w14:paraId="061443FE" w14:textId="0DDC1DC1" w:rsidR="00FB1C86" w:rsidRPr="00D144B8" w:rsidRDefault="00FB1C86" w:rsidP="00FB1C86">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（五）当发生对债券持有人权益有重大影响的事项时，对行使债券持有人依法享有权利的方案</w:t>
      </w:r>
      <w:proofErr w:type="gramStart"/>
      <w:r w:rsidRPr="00D144B8">
        <w:rPr>
          <w:rFonts w:ascii="Times New Roman" w:eastAsia="宋体" w:hAnsi="Times New Roman" w:cs="宋体" w:hint="eastAsia"/>
          <w:color w:val="000000"/>
          <w:kern w:val="0"/>
          <w:sz w:val="24"/>
          <w:szCs w:val="24"/>
        </w:rPr>
        <w:t>作出</w:t>
      </w:r>
      <w:proofErr w:type="gramEnd"/>
      <w:r w:rsidRPr="00D144B8">
        <w:rPr>
          <w:rFonts w:ascii="Times New Roman" w:eastAsia="宋体" w:hAnsi="Times New Roman" w:cs="宋体" w:hint="eastAsia"/>
          <w:color w:val="000000"/>
          <w:kern w:val="0"/>
          <w:sz w:val="24"/>
          <w:szCs w:val="24"/>
        </w:rPr>
        <w:t>决议；</w:t>
      </w:r>
    </w:p>
    <w:p w14:paraId="52810EFC" w14:textId="506E3C5F" w:rsidR="00FB1C86" w:rsidRPr="00D144B8" w:rsidRDefault="00FB1C86" w:rsidP="00FB1C86">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（六）在法律规定许可的范围内对本规则的修改</w:t>
      </w:r>
      <w:proofErr w:type="gramStart"/>
      <w:r w:rsidRPr="00D144B8">
        <w:rPr>
          <w:rFonts w:ascii="Times New Roman" w:eastAsia="宋体" w:hAnsi="Times New Roman" w:cs="宋体" w:hint="eastAsia"/>
          <w:color w:val="000000"/>
          <w:kern w:val="0"/>
          <w:sz w:val="24"/>
          <w:szCs w:val="24"/>
        </w:rPr>
        <w:t>作出</w:t>
      </w:r>
      <w:proofErr w:type="gramEnd"/>
      <w:r w:rsidRPr="00D144B8">
        <w:rPr>
          <w:rFonts w:ascii="Times New Roman" w:eastAsia="宋体" w:hAnsi="Times New Roman" w:cs="宋体" w:hint="eastAsia"/>
          <w:color w:val="000000"/>
          <w:kern w:val="0"/>
          <w:sz w:val="24"/>
          <w:szCs w:val="24"/>
        </w:rPr>
        <w:t>决议；</w:t>
      </w:r>
    </w:p>
    <w:p w14:paraId="3C28BDBA" w14:textId="300ED863" w:rsidR="00FB1C86" w:rsidRPr="00D144B8" w:rsidRDefault="00FB1C86" w:rsidP="00FB1C86">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（七）对变更、解聘受托管理人或变更受托管理协议主要内容</w:t>
      </w:r>
      <w:proofErr w:type="gramStart"/>
      <w:r w:rsidRPr="00D144B8">
        <w:rPr>
          <w:rFonts w:ascii="Times New Roman" w:eastAsia="宋体" w:hAnsi="Times New Roman" w:cs="宋体" w:hint="eastAsia"/>
          <w:color w:val="000000"/>
          <w:kern w:val="0"/>
          <w:sz w:val="24"/>
          <w:szCs w:val="24"/>
        </w:rPr>
        <w:t>作出</w:t>
      </w:r>
      <w:proofErr w:type="gramEnd"/>
      <w:r w:rsidRPr="00D144B8">
        <w:rPr>
          <w:rFonts w:ascii="Times New Roman" w:eastAsia="宋体" w:hAnsi="Times New Roman" w:cs="宋体" w:hint="eastAsia"/>
          <w:color w:val="000000"/>
          <w:kern w:val="0"/>
          <w:sz w:val="24"/>
          <w:szCs w:val="24"/>
        </w:rPr>
        <w:t>决议；</w:t>
      </w:r>
    </w:p>
    <w:p w14:paraId="3775CB0F" w14:textId="4918276A" w:rsidR="00FB1C86" w:rsidRPr="00D144B8" w:rsidRDefault="00FB1C86" w:rsidP="00FB1C86">
      <w:pPr>
        <w:widowControl/>
        <w:spacing w:beforeLines="50" w:before="156" w:afterLines="50" w:after="156" w:line="360" w:lineRule="auto"/>
        <w:ind w:firstLineChars="200" w:firstLine="480"/>
        <w:rPr>
          <w:rFonts w:ascii="Times New Roman" w:eastAsia="宋体" w:hAnsi="Times New Roman" w:cs="宋体"/>
          <w:color w:val="000000"/>
          <w:kern w:val="0"/>
          <w:sz w:val="24"/>
          <w:szCs w:val="24"/>
        </w:rPr>
      </w:pPr>
      <w:r w:rsidRPr="00D144B8">
        <w:rPr>
          <w:rFonts w:ascii="Times New Roman" w:eastAsia="宋体" w:hAnsi="Times New Roman" w:cs="宋体" w:hint="eastAsia"/>
          <w:color w:val="000000"/>
          <w:kern w:val="0"/>
          <w:sz w:val="24"/>
          <w:szCs w:val="24"/>
        </w:rPr>
        <w:t>（八）法律、行政法规和规范性文件</w:t>
      </w:r>
      <w:r w:rsidR="00850244" w:rsidRPr="00D144B8">
        <w:rPr>
          <w:rFonts w:ascii="Times New Roman" w:eastAsia="宋体" w:hAnsi="Times New Roman" w:cs="宋体" w:hint="eastAsia"/>
          <w:color w:val="000000"/>
          <w:kern w:val="0"/>
          <w:sz w:val="24"/>
          <w:szCs w:val="24"/>
        </w:rPr>
        <w:t>及本规则</w:t>
      </w:r>
      <w:r w:rsidRPr="00D144B8">
        <w:rPr>
          <w:rFonts w:ascii="Times New Roman" w:eastAsia="宋体" w:hAnsi="Times New Roman" w:cs="宋体" w:hint="eastAsia"/>
          <w:color w:val="000000"/>
          <w:kern w:val="0"/>
          <w:sz w:val="24"/>
          <w:szCs w:val="24"/>
        </w:rPr>
        <w:t>规定应当由债券持有人会议</w:t>
      </w:r>
      <w:proofErr w:type="gramStart"/>
      <w:r w:rsidRPr="00D144B8">
        <w:rPr>
          <w:rFonts w:ascii="Times New Roman" w:eastAsia="宋体" w:hAnsi="Times New Roman" w:cs="宋体" w:hint="eastAsia"/>
          <w:color w:val="000000"/>
          <w:kern w:val="0"/>
          <w:sz w:val="24"/>
          <w:szCs w:val="24"/>
        </w:rPr>
        <w:t>作出</w:t>
      </w:r>
      <w:proofErr w:type="gramEnd"/>
      <w:r w:rsidRPr="00D144B8">
        <w:rPr>
          <w:rFonts w:ascii="Times New Roman" w:eastAsia="宋体" w:hAnsi="Times New Roman" w:cs="宋体" w:hint="eastAsia"/>
          <w:color w:val="000000"/>
          <w:kern w:val="0"/>
          <w:sz w:val="24"/>
          <w:szCs w:val="24"/>
        </w:rPr>
        <w:t>决议的其他情形。</w:t>
      </w:r>
    </w:p>
    <w:p w14:paraId="75582E21" w14:textId="77777777" w:rsidR="00FB1C86" w:rsidRPr="00D144B8" w:rsidRDefault="00FB1C86">
      <w:pPr>
        <w:widowControl/>
        <w:jc w:val="left"/>
        <w:rPr>
          <w:rFonts w:ascii="Times New Roman" w:eastAsia="宋体" w:hAnsi="Times New Roman" w:cs="宋体"/>
          <w:color w:val="000000"/>
          <w:kern w:val="0"/>
          <w:sz w:val="24"/>
          <w:szCs w:val="24"/>
        </w:rPr>
      </w:pPr>
      <w:r w:rsidRPr="00D144B8">
        <w:rPr>
          <w:rFonts w:ascii="Times New Roman" w:eastAsia="宋体" w:hAnsi="Times New Roman" w:cs="宋体"/>
          <w:color w:val="000000"/>
          <w:kern w:val="0"/>
          <w:sz w:val="24"/>
          <w:szCs w:val="24"/>
        </w:rPr>
        <w:br w:type="page"/>
      </w:r>
    </w:p>
    <w:p w14:paraId="724E57CD" w14:textId="6E83A833" w:rsidR="002513A4" w:rsidRPr="00D144B8" w:rsidRDefault="00FB1C86" w:rsidP="00FB1C86">
      <w:pPr>
        <w:widowControl/>
        <w:spacing w:beforeLines="50" w:before="156" w:afterLines="50" w:after="156" w:line="360" w:lineRule="auto"/>
        <w:ind w:firstLineChars="200" w:firstLine="482"/>
        <w:jc w:val="center"/>
        <w:rPr>
          <w:rFonts w:ascii="Times New Roman" w:eastAsia="宋体" w:hAnsi="Times New Roman" w:cs="宋体"/>
          <w:b/>
          <w:bCs/>
          <w:kern w:val="0"/>
          <w:sz w:val="24"/>
          <w:szCs w:val="24"/>
        </w:rPr>
      </w:pPr>
      <w:r w:rsidRPr="00D144B8">
        <w:rPr>
          <w:rFonts w:ascii="Times New Roman" w:eastAsia="宋体" w:hAnsi="Times New Roman" w:cs="宋体" w:hint="eastAsia"/>
          <w:b/>
          <w:bCs/>
          <w:kern w:val="0"/>
          <w:sz w:val="24"/>
          <w:szCs w:val="24"/>
        </w:rPr>
        <w:lastRenderedPageBreak/>
        <w:t>第四章</w:t>
      </w:r>
      <w:r w:rsidRPr="00D144B8">
        <w:rPr>
          <w:rFonts w:ascii="Times New Roman" w:eastAsia="宋体" w:hAnsi="Times New Roman" w:cs="宋体" w:hint="eastAsia"/>
          <w:b/>
          <w:bCs/>
          <w:kern w:val="0"/>
          <w:sz w:val="24"/>
          <w:szCs w:val="24"/>
        </w:rPr>
        <w:t xml:space="preserve"> </w:t>
      </w:r>
      <w:r w:rsidRPr="00D144B8">
        <w:rPr>
          <w:rFonts w:ascii="Times New Roman" w:eastAsia="宋体" w:hAnsi="Times New Roman" w:cs="宋体" w:hint="eastAsia"/>
          <w:b/>
          <w:bCs/>
          <w:kern w:val="0"/>
          <w:sz w:val="24"/>
          <w:szCs w:val="24"/>
        </w:rPr>
        <w:t>债券持有人会议的召集</w:t>
      </w:r>
    </w:p>
    <w:p w14:paraId="556AD4F0" w14:textId="4F3ECD96" w:rsidR="00A54C36" w:rsidRPr="00D144B8" w:rsidRDefault="00A54C36" w:rsidP="00A54C36">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第九条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在本次可转债存续期间内，当出现以下情形之一时，应当召集债券持有人会议：</w:t>
      </w:r>
    </w:p>
    <w:p w14:paraId="7E77D912" w14:textId="33B1A621" w:rsidR="00A54C36" w:rsidRPr="00D144B8" w:rsidRDefault="00A54C36" w:rsidP="00A54C36">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（一）拟变更《募集说明书》的约定；</w:t>
      </w:r>
    </w:p>
    <w:p w14:paraId="56CF783B" w14:textId="529250BA" w:rsidR="00A54C36" w:rsidRPr="00D144B8" w:rsidRDefault="00A54C36" w:rsidP="00A54C36">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（二）拟修改本规则；</w:t>
      </w:r>
    </w:p>
    <w:p w14:paraId="70445077" w14:textId="3FAA150F" w:rsidR="00A54C36" w:rsidRPr="00D144B8" w:rsidRDefault="00A54C36" w:rsidP="00A54C36">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（三）拟变更债券受托管理人或受托管理协议的主要内容；</w:t>
      </w:r>
    </w:p>
    <w:p w14:paraId="07CFC7B1" w14:textId="7AF6ABF9" w:rsidR="00A54C36" w:rsidRPr="00D144B8" w:rsidRDefault="00A54C36" w:rsidP="00A54C36">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（四）公司不能按期支付本次可转债本息；</w:t>
      </w:r>
    </w:p>
    <w:p w14:paraId="32E8EA3C" w14:textId="0752FF00" w:rsidR="00A54C36" w:rsidRPr="00D144B8" w:rsidRDefault="00A54C36" w:rsidP="00A54C36">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五）公司发生减资（因公司实施员工持股计划、股权激励、过往收购交易对应的交易对手业绩承诺事项导致的股份回购、用于转换公司发行的可转债或为维护公司价值及股东权益而进行股份回购导致的减资除外）、合并等可能导致偿债能力发生重大不利变化，需要决定或者授权采取相应措施；</w:t>
      </w:r>
    </w:p>
    <w:p w14:paraId="2C6ECDA6" w14:textId="160D69E3" w:rsidR="00A54C36" w:rsidRPr="00D144B8" w:rsidRDefault="00A54C36" w:rsidP="00A54C36">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（六）公司分立、被托管、解散、申请破产或者依法进入破产程序；</w:t>
      </w:r>
    </w:p>
    <w:p w14:paraId="33259659" w14:textId="04C26081" w:rsidR="00A54C36" w:rsidRPr="00D144B8" w:rsidRDefault="00A54C36" w:rsidP="00A54C36">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（七）保证人（如有）、担保物（如有）或者其他偿债保障措施发生重大变化；</w:t>
      </w:r>
    </w:p>
    <w:p w14:paraId="29BDF6BC" w14:textId="123C7E25" w:rsidR="00A54C36" w:rsidRPr="00D144B8" w:rsidRDefault="00A54C36" w:rsidP="00A54C36">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（八）公司、单独或者合计持有本次可转债</w:t>
      </w:r>
      <w:proofErr w:type="gramStart"/>
      <w:r w:rsidRPr="00D144B8">
        <w:rPr>
          <w:rFonts w:ascii="Times New Roman" w:eastAsia="宋体" w:hAnsi="Times New Roman" w:cs="宋体" w:hint="eastAsia"/>
          <w:color w:val="000000"/>
          <w:kern w:val="0"/>
          <w:sz w:val="24"/>
          <w:szCs w:val="24"/>
        </w:rPr>
        <w:t>未偿</w:t>
      </w:r>
      <w:proofErr w:type="gramEnd"/>
      <w:r w:rsidRPr="00D144B8">
        <w:rPr>
          <w:rFonts w:ascii="Times New Roman" w:eastAsia="宋体" w:hAnsi="Times New Roman" w:cs="宋体" w:hint="eastAsia"/>
          <w:color w:val="000000"/>
          <w:kern w:val="0"/>
          <w:sz w:val="24"/>
          <w:szCs w:val="24"/>
        </w:rPr>
        <w:t>还债券面值总额</w:t>
      </w:r>
      <w:r w:rsidRPr="00D144B8">
        <w:rPr>
          <w:rFonts w:ascii="Times New Roman" w:eastAsia="宋体" w:hAnsi="Times New Roman" w:cs="Times New Roman"/>
          <w:color w:val="000000"/>
          <w:kern w:val="0"/>
          <w:sz w:val="24"/>
          <w:szCs w:val="24"/>
        </w:rPr>
        <w:t>10%</w:t>
      </w:r>
      <w:r w:rsidRPr="00D144B8">
        <w:rPr>
          <w:rFonts w:ascii="Times New Roman" w:eastAsia="宋体" w:hAnsi="Times New Roman" w:cs="宋体" w:hint="eastAsia"/>
          <w:color w:val="000000"/>
          <w:kern w:val="0"/>
          <w:sz w:val="24"/>
          <w:szCs w:val="24"/>
        </w:rPr>
        <w:t>以上的债券持有人书面提议召开；</w:t>
      </w:r>
    </w:p>
    <w:p w14:paraId="1C31A074" w14:textId="2A7E204A" w:rsidR="00A54C36" w:rsidRPr="00D144B8" w:rsidRDefault="00A54C36" w:rsidP="00A54C36">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（九）公司管理</w:t>
      </w:r>
      <w:proofErr w:type="gramStart"/>
      <w:r w:rsidRPr="00D144B8">
        <w:rPr>
          <w:rFonts w:ascii="Times New Roman" w:eastAsia="宋体" w:hAnsi="Times New Roman" w:cs="宋体" w:hint="eastAsia"/>
          <w:color w:val="000000"/>
          <w:kern w:val="0"/>
          <w:sz w:val="24"/>
          <w:szCs w:val="24"/>
        </w:rPr>
        <w:t>层不能</w:t>
      </w:r>
      <w:proofErr w:type="gramEnd"/>
      <w:r w:rsidRPr="00D144B8">
        <w:rPr>
          <w:rFonts w:ascii="Times New Roman" w:eastAsia="宋体" w:hAnsi="Times New Roman" w:cs="宋体" w:hint="eastAsia"/>
          <w:color w:val="000000"/>
          <w:kern w:val="0"/>
          <w:sz w:val="24"/>
          <w:szCs w:val="24"/>
        </w:rPr>
        <w:t>正常履行职责，导致公司债务清偿能力面临严重不确定性；</w:t>
      </w:r>
    </w:p>
    <w:p w14:paraId="36E54128" w14:textId="522FE069" w:rsidR="00A54C36" w:rsidRPr="00D144B8" w:rsidRDefault="00A54C36" w:rsidP="00A54C36">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（十）公司提出债务重组方案的；</w:t>
      </w:r>
    </w:p>
    <w:p w14:paraId="4BD8A503" w14:textId="11C10B1E" w:rsidR="00FB1C86" w:rsidRPr="00D144B8" w:rsidRDefault="00A54C36" w:rsidP="00A54C36">
      <w:pPr>
        <w:widowControl/>
        <w:spacing w:beforeLines="50" w:before="156" w:afterLines="50" w:after="156" w:line="360" w:lineRule="auto"/>
        <w:ind w:firstLineChars="200" w:firstLine="480"/>
        <w:rPr>
          <w:rFonts w:ascii="Times New Roman" w:eastAsia="宋体" w:hAnsi="Times New Roman" w:cs="宋体"/>
          <w:color w:val="000000"/>
          <w:kern w:val="0"/>
          <w:sz w:val="24"/>
          <w:szCs w:val="24"/>
        </w:rPr>
      </w:pPr>
      <w:r w:rsidRPr="00D144B8">
        <w:rPr>
          <w:rFonts w:ascii="Times New Roman" w:eastAsia="宋体" w:hAnsi="Times New Roman" w:cs="宋体" w:hint="eastAsia"/>
          <w:color w:val="000000"/>
          <w:kern w:val="0"/>
          <w:sz w:val="24"/>
          <w:szCs w:val="24"/>
        </w:rPr>
        <w:t>（十一）发生其他对债券持有人权益有重大实质影响的事项。</w:t>
      </w:r>
    </w:p>
    <w:p w14:paraId="10462807" w14:textId="01482B44" w:rsidR="00E5049D" w:rsidRPr="00D144B8" w:rsidRDefault="00E5049D" w:rsidP="00E5049D">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第十条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下列机构或人士可以提议召开债券持有人会议：</w:t>
      </w:r>
    </w:p>
    <w:p w14:paraId="6E7A3E47" w14:textId="48B08DD2" w:rsidR="00E5049D" w:rsidRPr="00D144B8" w:rsidRDefault="00E5049D" w:rsidP="00E5049D">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（一）公司董事会；</w:t>
      </w:r>
    </w:p>
    <w:p w14:paraId="62B40A4C" w14:textId="383D7B05" w:rsidR="00E5049D" w:rsidRPr="00D144B8" w:rsidRDefault="00E5049D" w:rsidP="00E5049D">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（二）债券受托管理人；</w:t>
      </w:r>
    </w:p>
    <w:p w14:paraId="2FFC0404" w14:textId="45120481" w:rsidR="00E5049D" w:rsidRPr="00D144B8" w:rsidRDefault="00E5049D" w:rsidP="00E5049D">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lastRenderedPageBreak/>
        <w:t>（三）单独或合计持有本次可转债</w:t>
      </w:r>
      <w:proofErr w:type="gramStart"/>
      <w:r w:rsidRPr="00D144B8">
        <w:rPr>
          <w:rFonts w:ascii="Times New Roman" w:eastAsia="宋体" w:hAnsi="Times New Roman" w:cs="宋体" w:hint="eastAsia"/>
          <w:color w:val="000000"/>
          <w:kern w:val="0"/>
          <w:sz w:val="24"/>
          <w:szCs w:val="24"/>
        </w:rPr>
        <w:t>未偿</w:t>
      </w:r>
      <w:proofErr w:type="gramEnd"/>
      <w:r w:rsidRPr="00D144B8">
        <w:rPr>
          <w:rFonts w:ascii="Times New Roman" w:eastAsia="宋体" w:hAnsi="Times New Roman" w:cs="宋体" w:hint="eastAsia"/>
          <w:color w:val="000000"/>
          <w:kern w:val="0"/>
          <w:sz w:val="24"/>
          <w:szCs w:val="24"/>
        </w:rPr>
        <w:t>还债券面值总额</w:t>
      </w:r>
      <w:r w:rsidRPr="00D144B8">
        <w:rPr>
          <w:rFonts w:ascii="Times New Roman" w:eastAsia="宋体" w:hAnsi="Times New Roman" w:cs="Times New Roman"/>
          <w:color w:val="000000"/>
          <w:kern w:val="0"/>
          <w:sz w:val="24"/>
          <w:szCs w:val="24"/>
        </w:rPr>
        <w:t>10%</w:t>
      </w:r>
      <w:r w:rsidRPr="00D144B8">
        <w:rPr>
          <w:rFonts w:ascii="Times New Roman" w:eastAsia="宋体" w:hAnsi="Times New Roman" w:cs="宋体" w:hint="eastAsia"/>
          <w:color w:val="000000"/>
          <w:kern w:val="0"/>
          <w:sz w:val="24"/>
          <w:szCs w:val="24"/>
        </w:rPr>
        <w:t>以上的债券持有人；</w:t>
      </w:r>
    </w:p>
    <w:p w14:paraId="7232D156" w14:textId="5F43A8EB" w:rsidR="00E5049D" w:rsidRPr="00D144B8" w:rsidRDefault="00E5049D" w:rsidP="00E5049D">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（四）法律、法规、中国证监会规定的其他机构或人士。</w:t>
      </w:r>
    </w:p>
    <w:p w14:paraId="2295BFD0" w14:textId="41B43A54" w:rsidR="00E5049D" w:rsidRPr="00D144B8" w:rsidRDefault="00E5049D" w:rsidP="00E5049D">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第十一条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债券持有人会议由公司董事会或债券受托管理人负责召集。</w:t>
      </w:r>
    </w:p>
    <w:p w14:paraId="35D431C0" w14:textId="0934062D" w:rsidR="00A54C36" w:rsidRPr="00D144B8" w:rsidRDefault="00E5049D" w:rsidP="00E5049D">
      <w:pPr>
        <w:widowControl/>
        <w:spacing w:beforeLines="50" w:before="156" w:afterLines="50" w:after="156" w:line="360" w:lineRule="auto"/>
        <w:ind w:firstLineChars="200" w:firstLine="480"/>
        <w:rPr>
          <w:rFonts w:ascii="Times New Roman" w:eastAsia="宋体" w:hAnsi="Times New Roman" w:cs="宋体"/>
          <w:color w:val="000000"/>
          <w:kern w:val="0"/>
          <w:sz w:val="24"/>
          <w:szCs w:val="24"/>
        </w:rPr>
      </w:pPr>
      <w:r w:rsidRPr="00D144B8">
        <w:rPr>
          <w:rFonts w:ascii="Times New Roman" w:eastAsia="宋体" w:hAnsi="Times New Roman" w:cs="宋体" w:hint="eastAsia"/>
          <w:color w:val="000000"/>
          <w:kern w:val="0"/>
          <w:sz w:val="24"/>
          <w:szCs w:val="24"/>
        </w:rPr>
        <w:t>本次可转债存续期间，出现本规则第九条情形之一的，公司董事会或债券受托管理人应在提出或收到召开债券持有人会议的提议之日起</w:t>
      </w:r>
      <w:r w:rsidRPr="00D144B8">
        <w:rPr>
          <w:rFonts w:ascii="Times New Roman" w:eastAsia="宋体" w:hAnsi="Times New Roman" w:cs="Times New Roman"/>
          <w:color w:val="000000"/>
          <w:kern w:val="0"/>
          <w:sz w:val="24"/>
          <w:szCs w:val="24"/>
        </w:rPr>
        <w:t>30</w:t>
      </w:r>
      <w:r w:rsidRPr="00D144B8">
        <w:rPr>
          <w:rFonts w:ascii="Times New Roman" w:eastAsia="宋体" w:hAnsi="Times New Roman" w:cs="宋体" w:hint="eastAsia"/>
          <w:color w:val="000000"/>
          <w:kern w:val="0"/>
          <w:sz w:val="24"/>
          <w:szCs w:val="24"/>
        </w:rPr>
        <w:t>日内召开债券持有人会议。公司董事会或债券受托管理人应在会议召开</w:t>
      </w:r>
      <w:r w:rsidRPr="00D144B8">
        <w:rPr>
          <w:rFonts w:ascii="Times New Roman" w:eastAsia="宋体" w:hAnsi="Times New Roman" w:cs="Times New Roman"/>
          <w:color w:val="000000"/>
          <w:kern w:val="0"/>
          <w:sz w:val="24"/>
          <w:szCs w:val="24"/>
        </w:rPr>
        <w:t>15</w:t>
      </w:r>
      <w:r w:rsidRPr="00D144B8">
        <w:rPr>
          <w:rFonts w:ascii="Times New Roman" w:eastAsia="宋体" w:hAnsi="Times New Roman" w:cs="宋体" w:hint="eastAsia"/>
          <w:color w:val="000000"/>
          <w:kern w:val="0"/>
          <w:sz w:val="24"/>
          <w:szCs w:val="24"/>
        </w:rPr>
        <w:t>日前公告会议通知。召集人认为需要紧急召集债券持有人会议以有利于债券持有人权益保护的，应最晚于会议召开日前</w:t>
      </w:r>
      <w:r w:rsidRPr="00D144B8">
        <w:rPr>
          <w:rFonts w:ascii="Times New Roman" w:eastAsia="宋体" w:hAnsi="Times New Roman" w:cs="Times New Roman"/>
          <w:color w:val="000000"/>
          <w:kern w:val="0"/>
          <w:sz w:val="24"/>
          <w:szCs w:val="24"/>
        </w:rPr>
        <w:t>3</w:t>
      </w:r>
      <w:r w:rsidRPr="00D144B8">
        <w:rPr>
          <w:rFonts w:ascii="Times New Roman" w:eastAsia="宋体" w:hAnsi="Times New Roman" w:cs="宋体" w:hint="eastAsia"/>
          <w:color w:val="000000"/>
          <w:kern w:val="0"/>
          <w:sz w:val="24"/>
          <w:szCs w:val="24"/>
        </w:rPr>
        <w:t>日披露召开债券持有人会议的通知公告。</w:t>
      </w:r>
    </w:p>
    <w:p w14:paraId="1B61AF89" w14:textId="53EF6D06" w:rsidR="00E95A62" w:rsidRPr="00D144B8" w:rsidRDefault="00E95A62" w:rsidP="006B45DA">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第十二条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本次可转债存续期间，本规则第九条规定的事项发生之日起</w:t>
      </w:r>
      <w:r w:rsidRPr="00D144B8">
        <w:rPr>
          <w:rFonts w:ascii="Times New Roman" w:eastAsia="宋体" w:hAnsi="Times New Roman" w:cs="Times New Roman"/>
          <w:color w:val="000000"/>
          <w:kern w:val="0"/>
          <w:sz w:val="24"/>
          <w:szCs w:val="24"/>
        </w:rPr>
        <w:t>15</w:t>
      </w:r>
      <w:r w:rsidRPr="00D144B8">
        <w:rPr>
          <w:rFonts w:ascii="Times New Roman" w:eastAsia="宋体" w:hAnsi="Times New Roman" w:cs="宋体" w:hint="eastAsia"/>
          <w:color w:val="000000"/>
          <w:kern w:val="0"/>
          <w:sz w:val="24"/>
          <w:szCs w:val="24"/>
        </w:rPr>
        <w:t>日内，如公司董事会或债券受托管理人未能按本规则规定履行其职责，单独或合计持有本次可转债</w:t>
      </w:r>
      <w:proofErr w:type="gramStart"/>
      <w:r w:rsidRPr="00D144B8">
        <w:rPr>
          <w:rFonts w:ascii="Times New Roman" w:eastAsia="宋体" w:hAnsi="Times New Roman" w:cs="宋体" w:hint="eastAsia"/>
          <w:color w:val="000000"/>
          <w:kern w:val="0"/>
          <w:sz w:val="24"/>
          <w:szCs w:val="24"/>
        </w:rPr>
        <w:t>未偿</w:t>
      </w:r>
      <w:proofErr w:type="gramEnd"/>
      <w:r w:rsidRPr="00D144B8">
        <w:rPr>
          <w:rFonts w:ascii="Times New Roman" w:eastAsia="宋体" w:hAnsi="Times New Roman" w:cs="宋体" w:hint="eastAsia"/>
          <w:color w:val="000000"/>
          <w:kern w:val="0"/>
          <w:sz w:val="24"/>
          <w:szCs w:val="24"/>
        </w:rPr>
        <w:t>还债券面值总额</w:t>
      </w:r>
      <w:r w:rsidRPr="00D144B8">
        <w:rPr>
          <w:rFonts w:ascii="Times New Roman" w:eastAsia="宋体" w:hAnsi="Times New Roman" w:cs="Times New Roman"/>
          <w:color w:val="000000"/>
          <w:kern w:val="0"/>
          <w:sz w:val="24"/>
          <w:szCs w:val="24"/>
        </w:rPr>
        <w:t>10%</w:t>
      </w:r>
      <w:r w:rsidRPr="00D144B8">
        <w:rPr>
          <w:rFonts w:ascii="Times New Roman" w:eastAsia="宋体" w:hAnsi="Times New Roman" w:cs="宋体" w:hint="eastAsia"/>
          <w:color w:val="000000"/>
          <w:kern w:val="0"/>
          <w:sz w:val="24"/>
          <w:szCs w:val="24"/>
        </w:rPr>
        <w:t>以上的债券持有人有权以公告方式发出召开债券持有人会议的通知。</w:t>
      </w:r>
    </w:p>
    <w:p w14:paraId="1FC6CCAF" w14:textId="2D1B51FD" w:rsidR="005D65E6" w:rsidRPr="00D144B8" w:rsidRDefault="00E95A62" w:rsidP="006B45DA">
      <w:pPr>
        <w:widowControl/>
        <w:spacing w:beforeLines="50" w:before="156" w:afterLines="50" w:after="156" w:line="360" w:lineRule="auto"/>
        <w:ind w:firstLineChars="200" w:firstLine="480"/>
        <w:rPr>
          <w:rFonts w:ascii="Times New Roman" w:eastAsia="宋体" w:hAnsi="Times New Roman" w:cs="宋体"/>
          <w:color w:val="000000"/>
          <w:kern w:val="0"/>
          <w:sz w:val="24"/>
          <w:szCs w:val="24"/>
        </w:rPr>
      </w:pPr>
      <w:r w:rsidRPr="00D144B8">
        <w:rPr>
          <w:rFonts w:ascii="Times New Roman" w:eastAsia="宋体" w:hAnsi="Times New Roman" w:cs="宋体" w:hint="eastAsia"/>
          <w:color w:val="000000"/>
          <w:kern w:val="0"/>
          <w:sz w:val="24"/>
          <w:szCs w:val="24"/>
        </w:rPr>
        <w:t>第十三条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债券持有人会议通知发出后，除非因不可抗力，不得变更债券持有人会议召开时间或取消会议，也不得变更会议通知中列明的议案；因不可抗力确需变更债券持有人会议召开时间、取消会议或者变更会议通知中所列议案的，召集人应在原定债券持有人会议召开日前至少</w:t>
      </w:r>
      <w:r w:rsidRPr="00D144B8">
        <w:rPr>
          <w:rFonts w:ascii="Times New Roman" w:eastAsia="宋体" w:hAnsi="Times New Roman" w:cs="Times New Roman"/>
          <w:color w:val="000000"/>
          <w:kern w:val="0"/>
          <w:sz w:val="24"/>
          <w:szCs w:val="24"/>
        </w:rPr>
        <w:t>5</w:t>
      </w:r>
      <w:r w:rsidRPr="00D144B8">
        <w:rPr>
          <w:rFonts w:ascii="Times New Roman" w:eastAsia="宋体" w:hAnsi="Times New Roman" w:cs="宋体" w:hint="eastAsia"/>
          <w:color w:val="000000"/>
          <w:kern w:val="0"/>
          <w:sz w:val="24"/>
          <w:szCs w:val="24"/>
        </w:rPr>
        <w:t>个交易日内以公告的方式通知全体债券持有人并说明原因，但不得因此而变更债券持有人债权登记日。债券持有人会议补充通知应在刊登会议通知的同一指定媒体上公告。</w:t>
      </w:r>
    </w:p>
    <w:p w14:paraId="2BDDAF56" w14:textId="60EDE715" w:rsidR="00E5049D" w:rsidRPr="00D144B8" w:rsidRDefault="00E95A62" w:rsidP="006B45DA">
      <w:pPr>
        <w:widowControl/>
        <w:spacing w:beforeLines="50" w:before="156" w:afterLines="50" w:after="156" w:line="360" w:lineRule="auto"/>
        <w:ind w:firstLineChars="200" w:firstLine="480"/>
        <w:rPr>
          <w:rFonts w:ascii="Times New Roman" w:eastAsia="宋体" w:hAnsi="Times New Roman" w:cs="宋体"/>
          <w:color w:val="000000"/>
          <w:kern w:val="0"/>
          <w:sz w:val="24"/>
          <w:szCs w:val="24"/>
        </w:rPr>
      </w:pPr>
      <w:r w:rsidRPr="00D144B8">
        <w:rPr>
          <w:rFonts w:ascii="Times New Roman" w:eastAsia="宋体" w:hAnsi="Times New Roman" w:cs="宋体" w:hint="eastAsia"/>
          <w:color w:val="000000"/>
          <w:kern w:val="0"/>
          <w:sz w:val="24"/>
          <w:szCs w:val="24"/>
        </w:rPr>
        <w:t>债券持有人会议通知发出后，如果召开债券持有人会议的</w:t>
      </w:r>
      <w:proofErr w:type="gramStart"/>
      <w:r w:rsidRPr="00D144B8">
        <w:rPr>
          <w:rFonts w:ascii="Times New Roman" w:eastAsia="宋体" w:hAnsi="Times New Roman" w:cs="宋体" w:hint="eastAsia"/>
          <w:color w:val="000000"/>
          <w:kern w:val="0"/>
          <w:sz w:val="24"/>
          <w:szCs w:val="24"/>
        </w:rPr>
        <w:t>拟决议</w:t>
      </w:r>
      <w:proofErr w:type="gramEnd"/>
      <w:r w:rsidRPr="00D144B8">
        <w:rPr>
          <w:rFonts w:ascii="Times New Roman" w:eastAsia="宋体" w:hAnsi="Times New Roman" w:cs="宋体" w:hint="eastAsia"/>
          <w:color w:val="000000"/>
          <w:kern w:val="0"/>
          <w:sz w:val="24"/>
          <w:szCs w:val="24"/>
        </w:rPr>
        <w:t>事项消除的，召集人可以公告方式取消该次债券持有人会议并说明原因。</w:t>
      </w:r>
    </w:p>
    <w:p w14:paraId="67DEF5B3" w14:textId="528C16B9" w:rsidR="00E96903" w:rsidRPr="00D144B8" w:rsidRDefault="00E96903" w:rsidP="009E7655">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第十四条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债券持有人会议召集人应在中国证监会指定的媒体上公告债券持有人会议通知。债券持有人会议的通知应包括以下内容：</w:t>
      </w:r>
    </w:p>
    <w:p w14:paraId="6F84AF70" w14:textId="6350AB92" w:rsidR="00E96903" w:rsidRPr="00D144B8" w:rsidRDefault="00E96903" w:rsidP="009E7655">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（一）会议召开的时间、地点、召集人及表决方式；</w:t>
      </w:r>
    </w:p>
    <w:p w14:paraId="504B4C9B" w14:textId="28D2DD40" w:rsidR="00E96903" w:rsidRPr="00D144B8" w:rsidRDefault="00E96903" w:rsidP="009E7655">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（二）提交会议审议的事项；</w:t>
      </w:r>
    </w:p>
    <w:p w14:paraId="390791FF" w14:textId="6FB9E18D" w:rsidR="009E7655" w:rsidRPr="00D144B8" w:rsidRDefault="00E96903" w:rsidP="009E7655">
      <w:pPr>
        <w:widowControl/>
        <w:spacing w:beforeLines="50" w:before="156" w:afterLines="50" w:after="156" w:line="360" w:lineRule="auto"/>
        <w:ind w:firstLineChars="200" w:firstLine="480"/>
        <w:rPr>
          <w:rFonts w:ascii="Times New Roman" w:eastAsia="宋体" w:hAnsi="Times New Roman" w:cs="宋体"/>
          <w:color w:val="000000"/>
          <w:kern w:val="0"/>
          <w:sz w:val="24"/>
          <w:szCs w:val="24"/>
        </w:rPr>
      </w:pPr>
      <w:r w:rsidRPr="00D144B8">
        <w:rPr>
          <w:rFonts w:ascii="Times New Roman" w:eastAsia="宋体" w:hAnsi="Times New Roman" w:cs="宋体" w:hint="eastAsia"/>
          <w:color w:val="000000"/>
          <w:kern w:val="0"/>
          <w:sz w:val="24"/>
          <w:szCs w:val="24"/>
        </w:rPr>
        <w:lastRenderedPageBreak/>
        <w:t>（三）以明显的文字说明：全体债券持有人均有权出席债券持有人会议，并可以委托代理人出席会议和参加表决；</w:t>
      </w:r>
    </w:p>
    <w:p w14:paraId="26D98511" w14:textId="11605E1F" w:rsidR="00E96903" w:rsidRPr="00D144B8" w:rsidRDefault="00E96903" w:rsidP="009E7655">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（四）确定有权出席债券持有人会议的债券持有人之债权登记日；</w:t>
      </w:r>
    </w:p>
    <w:p w14:paraId="09798083" w14:textId="490EC792" w:rsidR="00E96903" w:rsidRPr="00D144B8" w:rsidRDefault="00E96903" w:rsidP="009E7655">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（五）出席会议者必须准备的文件和必须履行的手续，包括但不限于代理债券持有人出席会议的代理人的授权委托书；</w:t>
      </w:r>
    </w:p>
    <w:p w14:paraId="1543D153" w14:textId="570B14DD" w:rsidR="00E96903" w:rsidRPr="00D144B8" w:rsidRDefault="00E96903" w:rsidP="009E7655">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（六）召集人名称、会务常设联系人姓名及电话号码；</w:t>
      </w:r>
    </w:p>
    <w:p w14:paraId="65C21C4E" w14:textId="77777777" w:rsidR="00E96903" w:rsidRPr="00D144B8" w:rsidRDefault="00E96903" w:rsidP="009E7655">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（七）召集人需要通知的其他事项。</w:t>
      </w:r>
      <w:r w:rsidRPr="00D144B8">
        <w:rPr>
          <w:rFonts w:ascii="Times New Roman" w:eastAsia="宋体" w:hAnsi="Times New Roman" w:cs="宋体" w:hint="eastAsia"/>
          <w:color w:val="000000"/>
          <w:kern w:val="0"/>
          <w:sz w:val="24"/>
          <w:szCs w:val="24"/>
        </w:rPr>
        <w:t xml:space="preserve"> </w:t>
      </w:r>
    </w:p>
    <w:p w14:paraId="5C67D645" w14:textId="5D33B0ED" w:rsidR="00E96903" w:rsidRPr="00D144B8" w:rsidRDefault="00E96903" w:rsidP="009E7655">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第十五条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债券持有人会议的债权登记日不得早于债券持有人会议召开日期之前</w:t>
      </w:r>
      <w:r w:rsidRPr="00D144B8">
        <w:rPr>
          <w:rFonts w:ascii="Times New Roman" w:eastAsia="宋体" w:hAnsi="Times New Roman" w:cs="Times New Roman"/>
          <w:color w:val="000000"/>
          <w:kern w:val="0"/>
          <w:sz w:val="24"/>
          <w:szCs w:val="24"/>
        </w:rPr>
        <w:t>10</w:t>
      </w:r>
      <w:r w:rsidRPr="00D144B8">
        <w:rPr>
          <w:rFonts w:ascii="Times New Roman" w:eastAsia="宋体" w:hAnsi="Times New Roman" w:cs="宋体" w:hint="eastAsia"/>
          <w:color w:val="000000"/>
          <w:kern w:val="0"/>
          <w:sz w:val="24"/>
          <w:szCs w:val="24"/>
        </w:rPr>
        <w:t>个交易日，并不得晚于债券持有人会议召开日期之前</w:t>
      </w:r>
      <w:r w:rsidRPr="00D144B8">
        <w:rPr>
          <w:rFonts w:ascii="Times New Roman" w:eastAsia="宋体" w:hAnsi="Times New Roman" w:cs="Times New Roman"/>
          <w:color w:val="000000"/>
          <w:kern w:val="0"/>
          <w:sz w:val="24"/>
          <w:szCs w:val="24"/>
        </w:rPr>
        <w:t>3</w:t>
      </w:r>
      <w:r w:rsidRPr="00D144B8">
        <w:rPr>
          <w:rFonts w:ascii="Times New Roman" w:eastAsia="宋体" w:hAnsi="Times New Roman" w:cs="宋体" w:hint="eastAsia"/>
          <w:color w:val="000000"/>
          <w:kern w:val="0"/>
          <w:sz w:val="24"/>
          <w:szCs w:val="24"/>
        </w:rPr>
        <w:t>个交易日。于债权登记日收市时在中国证券登记结算有限责任公司或适用法律规定的其他机构托管名册上登记的本次</w:t>
      </w:r>
      <w:proofErr w:type="gramStart"/>
      <w:r w:rsidRPr="00D144B8">
        <w:rPr>
          <w:rFonts w:ascii="Times New Roman" w:eastAsia="宋体" w:hAnsi="Times New Roman" w:cs="宋体" w:hint="eastAsia"/>
          <w:color w:val="000000"/>
          <w:kern w:val="0"/>
          <w:sz w:val="24"/>
          <w:szCs w:val="24"/>
        </w:rPr>
        <w:t>未偿</w:t>
      </w:r>
      <w:proofErr w:type="gramEnd"/>
      <w:r w:rsidRPr="00D144B8">
        <w:rPr>
          <w:rFonts w:ascii="Times New Roman" w:eastAsia="宋体" w:hAnsi="Times New Roman" w:cs="宋体" w:hint="eastAsia"/>
          <w:color w:val="000000"/>
          <w:kern w:val="0"/>
          <w:sz w:val="24"/>
          <w:szCs w:val="24"/>
        </w:rPr>
        <w:t>还债券的可转换公司债</w:t>
      </w:r>
      <w:proofErr w:type="gramStart"/>
      <w:r w:rsidRPr="00D144B8">
        <w:rPr>
          <w:rFonts w:ascii="Times New Roman" w:eastAsia="宋体" w:hAnsi="Times New Roman" w:cs="宋体" w:hint="eastAsia"/>
          <w:color w:val="000000"/>
          <w:kern w:val="0"/>
          <w:sz w:val="24"/>
          <w:szCs w:val="24"/>
        </w:rPr>
        <w:t>券</w:t>
      </w:r>
      <w:proofErr w:type="gramEnd"/>
      <w:r w:rsidRPr="00D144B8">
        <w:rPr>
          <w:rFonts w:ascii="Times New Roman" w:eastAsia="宋体" w:hAnsi="Times New Roman" w:cs="宋体" w:hint="eastAsia"/>
          <w:color w:val="000000"/>
          <w:kern w:val="0"/>
          <w:sz w:val="24"/>
          <w:szCs w:val="24"/>
        </w:rPr>
        <w:t>持有人，为有权出席该次债券持有人会议并行使表决权的债券持有人。</w:t>
      </w:r>
    </w:p>
    <w:p w14:paraId="43CE1120" w14:textId="2A6423CA" w:rsidR="00E96903" w:rsidRPr="00D144B8" w:rsidRDefault="00E96903" w:rsidP="009E7655">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第十六条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召开债券持有人现场会议的地点原则上应为公司住所地。会议场所由公司提供或由债券持有人会议召集人提供。</w:t>
      </w:r>
    </w:p>
    <w:p w14:paraId="1F019E06" w14:textId="229532EC" w:rsidR="00E96903" w:rsidRPr="00D144B8" w:rsidRDefault="00E96903" w:rsidP="009E7655">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第十七条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符合本规则规定发出债券持有人会议通知的机构或人员，为当次会议召集人。</w:t>
      </w:r>
    </w:p>
    <w:p w14:paraId="61780D87" w14:textId="6CA632B6" w:rsidR="00E96903" w:rsidRPr="00D144B8" w:rsidRDefault="00E96903" w:rsidP="009E7655">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第十八条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召集人召开债券持有人会议时应当聘请律师对以下事项出具法律意见：</w:t>
      </w:r>
    </w:p>
    <w:p w14:paraId="55ABD6B9" w14:textId="3EF46CCC" w:rsidR="00E96903" w:rsidRPr="00D144B8" w:rsidRDefault="00E96903" w:rsidP="009E7655">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（一）会议的召集、召开程序是否符合法律、法规、本规则的规定；</w:t>
      </w:r>
    </w:p>
    <w:p w14:paraId="3C595983" w14:textId="41FEB18A" w:rsidR="00E96903" w:rsidRPr="00D144B8" w:rsidRDefault="00E96903" w:rsidP="009E7655">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（二）出席会议人员的资格、召集人资格是否合法有效；</w:t>
      </w:r>
    </w:p>
    <w:p w14:paraId="4ACBDC6B" w14:textId="62EDD665" w:rsidR="00E96903" w:rsidRPr="00D144B8" w:rsidRDefault="00E96903" w:rsidP="009E7655">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（三）会议的表决程序、表决结果是否合法有效；</w:t>
      </w:r>
    </w:p>
    <w:p w14:paraId="09D3C8F2" w14:textId="5946C3AC" w:rsidR="00E96903" w:rsidRPr="00D144B8" w:rsidRDefault="00E96903" w:rsidP="009E7655">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（四）应召集人要求对其他有关事项出具法律意见。</w:t>
      </w:r>
    </w:p>
    <w:p w14:paraId="21C6E9F2" w14:textId="08994661" w:rsidR="00FF44EC" w:rsidRPr="00D144B8" w:rsidRDefault="00E96903" w:rsidP="009E7655">
      <w:pPr>
        <w:widowControl/>
        <w:spacing w:beforeLines="50" w:before="156" w:afterLines="50" w:after="156" w:line="360" w:lineRule="auto"/>
        <w:ind w:firstLineChars="200" w:firstLine="480"/>
        <w:rPr>
          <w:rFonts w:ascii="Times New Roman" w:eastAsia="宋体" w:hAnsi="Times New Roman" w:cs="宋体"/>
          <w:color w:val="000000"/>
          <w:kern w:val="0"/>
          <w:sz w:val="24"/>
          <w:szCs w:val="24"/>
        </w:rPr>
      </w:pPr>
      <w:r w:rsidRPr="00D144B8">
        <w:rPr>
          <w:rFonts w:ascii="Times New Roman" w:eastAsia="宋体" w:hAnsi="Times New Roman" w:cs="宋体" w:hint="eastAsia"/>
          <w:color w:val="000000"/>
          <w:kern w:val="0"/>
          <w:sz w:val="24"/>
          <w:szCs w:val="24"/>
        </w:rPr>
        <w:t>第十九条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召集人应当制作出席会议人员的签名册。</w:t>
      </w:r>
      <w:proofErr w:type="gramStart"/>
      <w:r w:rsidRPr="00D144B8">
        <w:rPr>
          <w:rFonts w:ascii="Times New Roman" w:eastAsia="宋体" w:hAnsi="Times New Roman" w:cs="宋体" w:hint="eastAsia"/>
          <w:color w:val="000000"/>
          <w:kern w:val="0"/>
          <w:sz w:val="24"/>
          <w:szCs w:val="24"/>
        </w:rPr>
        <w:t>签名册应载明</w:t>
      </w:r>
      <w:proofErr w:type="gramEnd"/>
      <w:r w:rsidRPr="00D144B8">
        <w:rPr>
          <w:rFonts w:ascii="Times New Roman" w:eastAsia="宋体" w:hAnsi="Times New Roman" w:cs="宋体" w:hint="eastAsia"/>
          <w:color w:val="000000"/>
          <w:kern w:val="0"/>
          <w:sz w:val="24"/>
          <w:szCs w:val="24"/>
        </w:rPr>
        <w:t>参加会议人员姓名（或单位名称）、身份证号码、住所地址、持有或者代表有表决权的债券面额、被代理人姓名（或单位名称）等事项。</w:t>
      </w:r>
    </w:p>
    <w:p w14:paraId="7B2DBF17" w14:textId="0F76246A" w:rsidR="00FF44EC" w:rsidRPr="00D144B8" w:rsidRDefault="00FF44EC" w:rsidP="00795C5F">
      <w:pPr>
        <w:widowControl/>
        <w:spacing w:beforeLines="50" w:before="156" w:afterLines="50" w:after="156" w:line="360" w:lineRule="auto"/>
        <w:ind w:firstLineChars="200" w:firstLine="482"/>
        <w:jc w:val="center"/>
        <w:rPr>
          <w:rFonts w:ascii="Times New Roman" w:eastAsia="宋体" w:hAnsi="Times New Roman" w:cs="宋体"/>
          <w:b/>
          <w:bCs/>
          <w:color w:val="000000"/>
          <w:kern w:val="0"/>
          <w:sz w:val="24"/>
          <w:szCs w:val="24"/>
        </w:rPr>
      </w:pPr>
      <w:r w:rsidRPr="00D144B8">
        <w:rPr>
          <w:rFonts w:ascii="Times New Roman" w:eastAsia="宋体" w:hAnsi="Times New Roman" w:cs="宋体" w:hint="eastAsia"/>
          <w:b/>
          <w:bCs/>
          <w:color w:val="000000"/>
          <w:kern w:val="0"/>
          <w:sz w:val="24"/>
          <w:szCs w:val="24"/>
        </w:rPr>
        <w:lastRenderedPageBreak/>
        <w:t>第五章</w:t>
      </w:r>
      <w:r w:rsidRPr="00D144B8">
        <w:rPr>
          <w:rFonts w:ascii="Times New Roman" w:eastAsia="宋体" w:hAnsi="Times New Roman" w:cs="宋体" w:hint="eastAsia"/>
          <w:b/>
          <w:bCs/>
          <w:color w:val="000000"/>
          <w:kern w:val="0"/>
          <w:sz w:val="24"/>
          <w:szCs w:val="24"/>
        </w:rPr>
        <w:t xml:space="preserve"> </w:t>
      </w:r>
      <w:r w:rsidRPr="00D144B8">
        <w:rPr>
          <w:rFonts w:ascii="Times New Roman" w:eastAsia="宋体" w:hAnsi="Times New Roman" w:cs="宋体" w:hint="eastAsia"/>
          <w:b/>
          <w:bCs/>
          <w:color w:val="000000"/>
          <w:kern w:val="0"/>
          <w:sz w:val="24"/>
          <w:szCs w:val="24"/>
        </w:rPr>
        <w:t>债券持有人会议的议案、出席人员及其权利</w:t>
      </w:r>
    </w:p>
    <w:p w14:paraId="12C5D8C9" w14:textId="2F69908B" w:rsidR="008A547A" w:rsidRPr="00D144B8" w:rsidRDefault="008A547A" w:rsidP="00233BB6">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第二十条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提交债券持有人会议审议的议案由召集人负责起草。议案内容应符合法律、法规</w:t>
      </w:r>
      <w:r w:rsidR="00092427" w:rsidRPr="00D144B8">
        <w:rPr>
          <w:rFonts w:ascii="Times New Roman" w:eastAsia="宋体" w:hAnsi="Times New Roman" w:cs="宋体" w:hint="eastAsia"/>
          <w:color w:val="000000"/>
          <w:kern w:val="0"/>
          <w:sz w:val="24"/>
          <w:szCs w:val="24"/>
        </w:rPr>
        <w:t>及本规则</w:t>
      </w:r>
      <w:r w:rsidRPr="00D144B8">
        <w:rPr>
          <w:rFonts w:ascii="Times New Roman" w:eastAsia="宋体" w:hAnsi="Times New Roman" w:cs="宋体" w:hint="eastAsia"/>
          <w:color w:val="000000"/>
          <w:kern w:val="0"/>
          <w:sz w:val="24"/>
          <w:szCs w:val="24"/>
        </w:rPr>
        <w:t>的规定，在债券持有人会议的权限范围内，并有明确的议题和具体决议事项。</w:t>
      </w:r>
    </w:p>
    <w:p w14:paraId="4AD3D9DE" w14:textId="3F0A8963" w:rsidR="008A547A" w:rsidRPr="00D144B8" w:rsidRDefault="008A547A" w:rsidP="00795C5F">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第二十一条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债券持有人会议审议事项由召集人根据本规则第八条和第九条的规定决定。</w:t>
      </w:r>
    </w:p>
    <w:p w14:paraId="1C809CAC" w14:textId="72EA000D" w:rsidR="008A547A" w:rsidRPr="00D144B8" w:rsidRDefault="008A547A" w:rsidP="002843C8">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单独或合并代表持有本次可转债</w:t>
      </w:r>
      <w:proofErr w:type="gramStart"/>
      <w:r w:rsidRPr="00D144B8">
        <w:rPr>
          <w:rFonts w:ascii="Times New Roman" w:eastAsia="宋体" w:hAnsi="Times New Roman" w:cs="宋体" w:hint="eastAsia"/>
          <w:color w:val="000000"/>
          <w:kern w:val="0"/>
          <w:sz w:val="24"/>
          <w:szCs w:val="24"/>
        </w:rPr>
        <w:t>未偿</w:t>
      </w:r>
      <w:proofErr w:type="gramEnd"/>
      <w:r w:rsidRPr="00D144B8">
        <w:rPr>
          <w:rFonts w:ascii="Times New Roman" w:eastAsia="宋体" w:hAnsi="Times New Roman" w:cs="宋体" w:hint="eastAsia"/>
          <w:color w:val="000000"/>
          <w:kern w:val="0"/>
          <w:sz w:val="24"/>
          <w:szCs w:val="24"/>
        </w:rPr>
        <w:t>还债券面值总额</w:t>
      </w:r>
      <w:r w:rsidRPr="00D144B8">
        <w:rPr>
          <w:rFonts w:ascii="Times New Roman" w:eastAsia="宋体" w:hAnsi="Times New Roman" w:cs="Times New Roman"/>
          <w:color w:val="000000"/>
          <w:kern w:val="0"/>
          <w:sz w:val="24"/>
          <w:szCs w:val="24"/>
        </w:rPr>
        <w:t>10%</w:t>
      </w:r>
      <w:r w:rsidRPr="00D144B8">
        <w:rPr>
          <w:rFonts w:ascii="Times New Roman" w:eastAsia="宋体" w:hAnsi="Times New Roman" w:cs="宋体" w:hint="eastAsia"/>
          <w:color w:val="000000"/>
          <w:kern w:val="0"/>
          <w:sz w:val="24"/>
          <w:szCs w:val="24"/>
        </w:rPr>
        <w:t>以上的债券持有人有权向债券持有人会议提出临时议案。公司及其关联方可参加债券持有人会议并提出临时议案。临时提案人应不迟于债券持有人会议召开之前</w:t>
      </w:r>
      <w:r w:rsidRPr="00D144B8">
        <w:rPr>
          <w:rFonts w:ascii="Times New Roman" w:eastAsia="宋体" w:hAnsi="Times New Roman" w:cs="Times New Roman"/>
          <w:color w:val="000000"/>
          <w:kern w:val="0"/>
          <w:sz w:val="24"/>
          <w:szCs w:val="24"/>
        </w:rPr>
        <w:t>10</w:t>
      </w:r>
      <w:r w:rsidRPr="00D144B8">
        <w:rPr>
          <w:rFonts w:ascii="Times New Roman" w:eastAsia="宋体" w:hAnsi="Times New Roman" w:cs="宋体" w:hint="eastAsia"/>
          <w:color w:val="000000"/>
          <w:kern w:val="0"/>
          <w:sz w:val="24"/>
          <w:szCs w:val="24"/>
        </w:rPr>
        <w:t>日，将内容完整的临时提案提交召集人，召集人应在收到临时提案之日起</w:t>
      </w:r>
      <w:r w:rsidRPr="00D144B8">
        <w:rPr>
          <w:rFonts w:ascii="Times New Roman" w:eastAsia="宋体" w:hAnsi="Times New Roman" w:cs="Times New Roman"/>
          <w:color w:val="000000"/>
          <w:kern w:val="0"/>
          <w:sz w:val="24"/>
          <w:szCs w:val="24"/>
        </w:rPr>
        <w:t>5</w:t>
      </w:r>
      <w:r w:rsidRPr="00D144B8">
        <w:rPr>
          <w:rFonts w:ascii="Times New Roman" w:eastAsia="宋体" w:hAnsi="Times New Roman" w:cs="宋体" w:hint="eastAsia"/>
          <w:color w:val="000000"/>
          <w:kern w:val="0"/>
          <w:sz w:val="24"/>
          <w:szCs w:val="24"/>
        </w:rPr>
        <w:t>日内发出债券持有人会议补充通知，并公告提出临时议案的债券持有人姓名或名称、持有债权的比例和临时提案内容，补充通知应在刊登会议通知的同一指定媒体上公告。</w:t>
      </w:r>
    </w:p>
    <w:p w14:paraId="5DD306E8" w14:textId="4C9E55EF" w:rsidR="008A547A" w:rsidRPr="00D144B8" w:rsidRDefault="008A547A" w:rsidP="002843C8">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除上述规定外，召集人发出债券持有人会议通知后，不得修改会议通知中已列明的提案或增加新的提案。债券持有人会议通知（包括增加临时提案的补充通知）中未列明的提案，或不符合本规则内容要求的提案不得进行表决并</w:t>
      </w:r>
      <w:proofErr w:type="gramStart"/>
      <w:r w:rsidRPr="00D144B8">
        <w:rPr>
          <w:rFonts w:ascii="Times New Roman" w:eastAsia="宋体" w:hAnsi="Times New Roman" w:cs="宋体" w:hint="eastAsia"/>
          <w:color w:val="000000"/>
          <w:kern w:val="0"/>
          <w:sz w:val="24"/>
          <w:szCs w:val="24"/>
        </w:rPr>
        <w:t>作出</w:t>
      </w:r>
      <w:proofErr w:type="gramEnd"/>
      <w:r w:rsidRPr="00D144B8">
        <w:rPr>
          <w:rFonts w:ascii="Times New Roman" w:eastAsia="宋体" w:hAnsi="Times New Roman" w:cs="宋体" w:hint="eastAsia"/>
          <w:color w:val="000000"/>
          <w:kern w:val="0"/>
          <w:sz w:val="24"/>
          <w:szCs w:val="24"/>
        </w:rPr>
        <w:t>决议。</w:t>
      </w:r>
    </w:p>
    <w:p w14:paraId="0275CD77" w14:textId="65D00060" w:rsidR="008A547A" w:rsidRPr="00D144B8" w:rsidRDefault="008A547A" w:rsidP="002843C8">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第二十二条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债券持有人可以亲自出席债券持有人会议并表决，也可以委托受托管理人、其他债券持有人或其他代理人（以下统称</w:t>
      </w:r>
      <w:r w:rsidRPr="00D144B8">
        <w:rPr>
          <w:rFonts w:ascii="Times New Roman" w:eastAsia="宋体" w:hAnsi="Times New Roman" w:cs="Times New Roman"/>
          <w:color w:val="000000"/>
          <w:kern w:val="0"/>
          <w:sz w:val="24"/>
          <w:szCs w:val="24"/>
        </w:rPr>
        <w:t>“</w:t>
      </w:r>
      <w:r w:rsidRPr="00D144B8">
        <w:rPr>
          <w:rFonts w:ascii="Times New Roman" w:eastAsia="宋体" w:hAnsi="Times New Roman" w:cs="宋体" w:hint="eastAsia"/>
          <w:color w:val="000000"/>
          <w:kern w:val="0"/>
          <w:sz w:val="24"/>
          <w:szCs w:val="24"/>
        </w:rPr>
        <w:t>代理人</w:t>
      </w:r>
      <w:r w:rsidRPr="00D144B8">
        <w:rPr>
          <w:rFonts w:ascii="Times New Roman" w:eastAsia="宋体" w:hAnsi="Times New Roman" w:cs="Times New Roman"/>
          <w:color w:val="000000"/>
          <w:kern w:val="0"/>
          <w:sz w:val="24"/>
          <w:szCs w:val="24"/>
        </w:rPr>
        <w:t>”</w:t>
      </w:r>
      <w:r w:rsidRPr="00D144B8">
        <w:rPr>
          <w:rFonts w:ascii="Times New Roman" w:eastAsia="宋体" w:hAnsi="Times New Roman" w:cs="宋体" w:hint="eastAsia"/>
          <w:color w:val="000000"/>
          <w:kern w:val="0"/>
          <w:sz w:val="24"/>
          <w:szCs w:val="24"/>
        </w:rPr>
        <w:t>）代为出席并表决。债券持有人及其代理人出席债券持有人会议的差旅费用、食宿费用等，均由债券持有人自行承担。</w:t>
      </w:r>
    </w:p>
    <w:p w14:paraId="35EAB7C8" w14:textId="61A839E3" w:rsidR="00E96903" w:rsidRPr="00D144B8" w:rsidRDefault="008A547A" w:rsidP="002843C8">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第二十三条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债券持有人本人出席会议的，应出示本人身份证明文件和持有本次</w:t>
      </w:r>
      <w:proofErr w:type="gramStart"/>
      <w:r w:rsidRPr="00D144B8">
        <w:rPr>
          <w:rFonts w:ascii="Times New Roman" w:eastAsia="宋体" w:hAnsi="Times New Roman" w:cs="宋体" w:hint="eastAsia"/>
          <w:color w:val="000000"/>
          <w:kern w:val="0"/>
          <w:sz w:val="24"/>
          <w:szCs w:val="24"/>
        </w:rPr>
        <w:t>未偿</w:t>
      </w:r>
      <w:proofErr w:type="gramEnd"/>
      <w:r w:rsidRPr="00D144B8">
        <w:rPr>
          <w:rFonts w:ascii="Times New Roman" w:eastAsia="宋体" w:hAnsi="Times New Roman" w:cs="宋体" w:hint="eastAsia"/>
          <w:color w:val="000000"/>
          <w:kern w:val="0"/>
          <w:sz w:val="24"/>
          <w:szCs w:val="24"/>
        </w:rPr>
        <w:t>还债券的证券账户卡或适用法律规定的其他证明文件，债券持有人法定代表人或负责人出席会议的，应出示本人身份证明文件、法定代表人或负责人资格的有效证明和持有本次</w:t>
      </w:r>
      <w:proofErr w:type="gramStart"/>
      <w:r w:rsidRPr="00D144B8">
        <w:rPr>
          <w:rFonts w:ascii="Times New Roman" w:eastAsia="宋体" w:hAnsi="Times New Roman" w:cs="宋体" w:hint="eastAsia"/>
          <w:color w:val="000000"/>
          <w:kern w:val="0"/>
          <w:sz w:val="24"/>
          <w:szCs w:val="24"/>
        </w:rPr>
        <w:t>未偿</w:t>
      </w:r>
      <w:proofErr w:type="gramEnd"/>
      <w:r w:rsidRPr="00D144B8">
        <w:rPr>
          <w:rFonts w:ascii="Times New Roman" w:eastAsia="宋体" w:hAnsi="Times New Roman" w:cs="宋体" w:hint="eastAsia"/>
          <w:color w:val="000000"/>
          <w:kern w:val="0"/>
          <w:sz w:val="24"/>
          <w:szCs w:val="24"/>
        </w:rPr>
        <w:t>还债券的证券账户卡或适用法律规定的其他证明文件。</w:t>
      </w:r>
    </w:p>
    <w:p w14:paraId="2B1B4200" w14:textId="77777777" w:rsidR="0020268D" w:rsidRPr="00D144B8" w:rsidRDefault="008A547A" w:rsidP="0020268D">
      <w:pPr>
        <w:widowControl/>
        <w:spacing w:beforeLines="50" w:before="156" w:afterLines="50" w:after="156" w:line="360" w:lineRule="auto"/>
        <w:ind w:firstLineChars="200" w:firstLine="480"/>
        <w:jc w:val="left"/>
        <w:rPr>
          <w:rFonts w:ascii="Times New Roman" w:eastAsia="宋体" w:hAnsi="Times New Roman" w:cs="宋体"/>
          <w:color w:val="000000"/>
          <w:kern w:val="0"/>
          <w:sz w:val="24"/>
          <w:szCs w:val="24"/>
        </w:rPr>
      </w:pPr>
      <w:r w:rsidRPr="00D144B8">
        <w:rPr>
          <w:rFonts w:ascii="Times New Roman" w:eastAsia="宋体" w:hAnsi="Times New Roman" w:cs="宋体" w:hint="eastAsia"/>
          <w:color w:val="000000"/>
          <w:kern w:val="0"/>
          <w:sz w:val="24"/>
          <w:szCs w:val="24"/>
        </w:rPr>
        <w:t>债券持有人委托代理人出席会议的，代理人应出示本人身份证明文件、被代理人（或其法定代表人、负责人）依法出具的授权委托书、被代理人身份证</w:t>
      </w:r>
      <w:r w:rsidRPr="00D144B8">
        <w:rPr>
          <w:rFonts w:ascii="Times New Roman" w:eastAsia="宋体" w:hAnsi="Times New Roman" w:cs="宋体" w:hint="eastAsia"/>
          <w:color w:val="000000"/>
          <w:kern w:val="0"/>
          <w:sz w:val="24"/>
          <w:szCs w:val="24"/>
        </w:rPr>
        <w:lastRenderedPageBreak/>
        <w:t>明文件、被代理人持有本次</w:t>
      </w:r>
      <w:proofErr w:type="gramStart"/>
      <w:r w:rsidRPr="00D144B8">
        <w:rPr>
          <w:rFonts w:ascii="Times New Roman" w:eastAsia="宋体" w:hAnsi="Times New Roman" w:cs="宋体" w:hint="eastAsia"/>
          <w:color w:val="000000"/>
          <w:kern w:val="0"/>
          <w:sz w:val="24"/>
          <w:szCs w:val="24"/>
        </w:rPr>
        <w:t>未偿</w:t>
      </w:r>
      <w:proofErr w:type="gramEnd"/>
      <w:r w:rsidRPr="00D144B8">
        <w:rPr>
          <w:rFonts w:ascii="Times New Roman" w:eastAsia="宋体" w:hAnsi="Times New Roman" w:cs="宋体" w:hint="eastAsia"/>
          <w:color w:val="000000"/>
          <w:kern w:val="0"/>
          <w:sz w:val="24"/>
          <w:szCs w:val="24"/>
        </w:rPr>
        <w:t>还债券的证券账户卡或适用法律规定的其他证明文件。</w:t>
      </w:r>
    </w:p>
    <w:p w14:paraId="474C3CC7" w14:textId="60B304E6" w:rsidR="008A547A" w:rsidRPr="00D144B8" w:rsidRDefault="008A547A" w:rsidP="0020268D">
      <w:pPr>
        <w:widowControl/>
        <w:spacing w:beforeLines="50" w:before="156" w:afterLines="50" w:after="156" w:line="360" w:lineRule="auto"/>
        <w:ind w:firstLineChars="200" w:firstLine="480"/>
        <w:jc w:val="left"/>
        <w:rPr>
          <w:rFonts w:ascii="Times New Roman" w:eastAsia="宋体" w:hAnsi="Times New Roman" w:cs="宋体"/>
          <w:color w:val="000000"/>
          <w:kern w:val="0"/>
          <w:sz w:val="24"/>
          <w:szCs w:val="24"/>
        </w:rPr>
      </w:pPr>
      <w:r w:rsidRPr="00D144B8">
        <w:rPr>
          <w:rFonts w:ascii="Times New Roman" w:eastAsia="宋体" w:hAnsi="Times New Roman" w:cs="宋体" w:hint="eastAsia"/>
          <w:color w:val="000000"/>
          <w:kern w:val="0"/>
          <w:sz w:val="24"/>
          <w:szCs w:val="24"/>
        </w:rPr>
        <w:t>债券持有人会议以非现场方式召开的，召集人应当在会议通知中明确债券持有人或其代理人参会资格确认方式、投票方式、计票方式等事项。</w:t>
      </w:r>
    </w:p>
    <w:p w14:paraId="213E7311" w14:textId="489E1D7E" w:rsidR="00832757" w:rsidRPr="00D144B8" w:rsidRDefault="00832757" w:rsidP="00832757">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第二十四条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债券持有人出具的委托他人出席债券持有人会议的授权代理委托书应当载明下列内容：</w:t>
      </w:r>
    </w:p>
    <w:p w14:paraId="73D11E40" w14:textId="74DE3746" w:rsidR="00832757" w:rsidRPr="00D144B8" w:rsidRDefault="00832757" w:rsidP="00832757">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（一）代理人的姓名、身份证号码；</w:t>
      </w:r>
    </w:p>
    <w:p w14:paraId="38827D9A" w14:textId="0BFB63BB" w:rsidR="00832757" w:rsidRPr="00D144B8" w:rsidRDefault="00832757" w:rsidP="00832757">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（二）代理人的权限，包括但不限于是否具有表决权；</w:t>
      </w:r>
    </w:p>
    <w:p w14:paraId="4503649B" w14:textId="1B0F9348" w:rsidR="00832757" w:rsidRPr="00D144B8" w:rsidRDefault="00832757" w:rsidP="00B023E5">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（三）分别对列入债券持有人会议议程的每一审议事项投赞成、反对或弃权票的指示；</w:t>
      </w:r>
    </w:p>
    <w:p w14:paraId="2E37592A" w14:textId="72204101" w:rsidR="00832757" w:rsidRPr="00D144B8" w:rsidRDefault="00832757" w:rsidP="00832757">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（四）授权代理委托书签发日期和有效期限；</w:t>
      </w:r>
    </w:p>
    <w:p w14:paraId="1C6470CF" w14:textId="5A6AB015" w:rsidR="00832757" w:rsidRPr="00D144B8" w:rsidRDefault="00832757" w:rsidP="00832757">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（五）委托人签字或盖章。</w:t>
      </w:r>
    </w:p>
    <w:p w14:paraId="192B4CF3" w14:textId="77B522E9" w:rsidR="00832757" w:rsidRPr="00D144B8" w:rsidRDefault="00832757" w:rsidP="00E93B41">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授权委托书应当注明，如果债券持有人不作具体指示，债券持有人代理人是否可以按自己的意思表决。授权委托书应在债券持有人会议召开</w:t>
      </w:r>
      <w:r w:rsidRPr="00D144B8">
        <w:rPr>
          <w:rFonts w:ascii="Times New Roman" w:eastAsia="宋体" w:hAnsi="Times New Roman" w:cs="Times New Roman"/>
          <w:color w:val="000000"/>
          <w:kern w:val="0"/>
          <w:sz w:val="24"/>
          <w:szCs w:val="24"/>
        </w:rPr>
        <w:t>24</w:t>
      </w:r>
      <w:r w:rsidRPr="00D144B8">
        <w:rPr>
          <w:rFonts w:ascii="Times New Roman" w:eastAsia="宋体" w:hAnsi="Times New Roman" w:cs="宋体" w:hint="eastAsia"/>
          <w:color w:val="000000"/>
          <w:kern w:val="0"/>
          <w:sz w:val="24"/>
          <w:szCs w:val="24"/>
        </w:rPr>
        <w:t>小时之前送交债券持有人会议召集人。</w:t>
      </w:r>
    </w:p>
    <w:p w14:paraId="4ECFCFF5" w14:textId="00013C0F" w:rsidR="00355B58" w:rsidRPr="00D144B8" w:rsidRDefault="00832757" w:rsidP="00E93B41">
      <w:pPr>
        <w:widowControl/>
        <w:spacing w:beforeLines="50" w:before="156" w:afterLines="50" w:after="156" w:line="360" w:lineRule="auto"/>
        <w:ind w:firstLineChars="200" w:firstLine="480"/>
        <w:rPr>
          <w:rFonts w:ascii="Times New Roman" w:eastAsia="宋体" w:hAnsi="Times New Roman" w:cs="宋体"/>
          <w:color w:val="000000"/>
          <w:kern w:val="0"/>
          <w:sz w:val="24"/>
          <w:szCs w:val="24"/>
        </w:rPr>
      </w:pPr>
      <w:r w:rsidRPr="00D144B8">
        <w:rPr>
          <w:rFonts w:ascii="Times New Roman" w:eastAsia="宋体" w:hAnsi="Times New Roman" w:cs="宋体" w:hint="eastAsia"/>
          <w:color w:val="000000"/>
          <w:kern w:val="0"/>
          <w:sz w:val="24"/>
          <w:szCs w:val="24"/>
        </w:rPr>
        <w:t>第二十五条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召集人和律师应依据证券登记结算机构提供的、在债权登记日交易结束时持有本次可转债的债券持有人名册共同对出席会议的债券持有人的资格和合法性进行验证，并登记出席债券持有人会议的债券持有人及其代理人的姓名或名称及其所持有表决权的本次可转债的张数。上述债券持有人名册应由公司从证券登记结算机构取得，并无偿提供给召集人</w:t>
      </w:r>
      <w:r w:rsidR="00B023E5" w:rsidRPr="00D144B8">
        <w:rPr>
          <w:rFonts w:ascii="Times New Roman" w:eastAsia="宋体" w:hAnsi="Times New Roman" w:cs="宋体" w:hint="eastAsia"/>
          <w:color w:val="000000"/>
          <w:kern w:val="0"/>
          <w:sz w:val="24"/>
          <w:szCs w:val="24"/>
        </w:rPr>
        <w:t>。</w:t>
      </w:r>
    </w:p>
    <w:p w14:paraId="4A69BA0E" w14:textId="77777777" w:rsidR="00355B58" w:rsidRPr="00D144B8" w:rsidRDefault="00355B58">
      <w:pPr>
        <w:widowControl/>
        <w:jc w:val="left"/>
        <w:rPr>
          <w:rFonts w:ascii="Times New Roman" w:eastAsia="宋体" w:hAnsi="Times New Roman" w:cs="宋体"/>
          <w:color w:val="000000"/>
          <w:kern w:val="0"/>
          <w:sz w:val="24"/>
          <w:szCs w:val="24"/>
        </w:rPr>
      </w:pPr>
      <w:r w:rsidRPr="00D144B8">
        <w:rPr>
          <w:rFonts w:ascii="Times New Roman" w:eastAsia="宋体" w:hAnsi="Times New Roman" w:cs="宋体"/>
          <w:color w:val="000000"/>
          <w:kern w:val="0"/>
          <w:sz w:val="24"/>
          <w:szCs w:val="24"/>
        </w:rPr>
        <w:br w:type="page"/>
      </w:r>
    </w:p>
    <w:p w14:paraId="4937E2B6" w14:textId="25FE2720" w:rsidR="00832757" w:rsidRPr="00D144B8" w:rsidRDefault="00355B58" w:rsidP="00355B58">
      <w:pPr>
        <w:widowControl/>
        <w:spacing w:beforeLines="50" w:before="156" w:afterLines="50" w:after="156" w:line="360" w:lineRule="auto"/>
        <w:ind w:firstLineChars="200" w:firstLine="482"/>
        <w:jc w:val="center"/>
        <w:rPr>
          <w:rFonts w:ascii="Times New Roman" w:eastAsia="宋体" w:hAnsi="Times New Roman" w:cs="宋体"/>
          <w:b/>
          <w:bCs/>
          <w:color w:val="000000"/>
          <w:kern w:val="0"/>
          <w:sz w:val="24"/>
          <w:szCs w:val="24"/>
        </w:rPr>
      </w:pPr>
      <w:r w:rsidRPr="00D144B8">
        <w:rPr>
          <w:rFonts w:ascii="Times New Roman" w:eastAsia="宋体" w:hAnsi="Times New Roman" w:cs="宋体" w:hint="eastAsia"/>
          <w:b/>
          <w:bCs/>
          <w:color w:val="000000"/>
          <w:kern w:val="0"/>
          <w:sz w:val="24"/>
          <w:szCs w:val="24"/>
        </w:rPr>
        <w:lastRenderedPageBreak/>
        <w:t>第六章</w:t>
      </w:r>
      <w:r w:rsidRPr="00D144B8">
        <w:rPr>
          <w:rFonts w:ascii="Times New Roman" w:eastAsia="宋体" w:hAnsi="Times New Roman" w:cs="宋体" w:hint="eastAsia"/>
          <w:b/>
          <w:bCs/>
          <w:color w:val="000000"/>
          <w:kern w:val="0"/>
          <w:sz w:val="24"/>
          <w:szCs w:val="24"/>
        </w:rPr>
        <w:t xml:space="preserve"> </w:t>
      </w:r>
      <w:r w:rsidRPr="00D144B8">
        <w:rPr>
          <w:rFonts w:ascii="Times New Roman" w:eastAsia="宋体" w:hAnsi="Times New Roman" w:cs="宋体" w:hint="eastAsia"/>
          <w:b/>
          <w:bCs/>
          <w:color w:val="000000"/>
          <w:kern w:val="0"/>
          <w:sz w:val="24"/>
          <w:szCs w:val="24"/>
        </w:rPr>
        <w:t>债券持有人会议的召开</w:t>
      </w:r>
    </w:p>
    <w:p w14:paraId="54EEEBA9" w14:textId="49138795" w:rsidR="00302022" w:rsidRPr="00D144B8" w:rsidRDefault="00302022" w:rsidP="00302022">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第二十六条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债券持有人会议采取现场方式召开，也可以采取通讯等方式召开。</w:t>
      </w:r>
    </w:p>
    <w:p w14:paraId="36876278" w14:textId="5EE8A94B" w:rsidR="00302022" w:rsidRPr="00D144B8" w:rsidRDefault="00302022" w:rsidP="004802D9">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第二十七条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债券持有人会议应由公司董事会或受托管理人委派出席会议的授权代表担任会议主席并主持。如公司董事会或受托管理人未能履行职责时，由出席会议的债券持有人（或债券持有人代理人）以所代表的本次债券表决权过半数选举产生一名债券持有人（或债券持有人代理人）担任会议主席并主持会议。</w:t>
      </w:r>
    </w:p>
    <w:p w14:paraId="08D4FBCB" w14:textId="42F43696" w:rsidR="00302022" w:rsidRPr="00D144B8" w:rsidRDefault="00302022" w:rsidP="004802D9">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第二十八条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应单独或合并持有本次债券表决权总数</w:t>
      </w:r>
      <w:r w:rsidRPr="00D144B8">
        <w:rPr>
          <w:rFonts w:ascii="Times New Roman" w:eastAsia="宋体" w:hAnsi="Times New Roman" w:cs="Times New Roman"/>
          <w:color w:val="000000"/>
          <w:kern w:val="0"/>
          <w:sz w:val="24"/>
          <w:szCs w:val="24"/>
        </w:rPr>
        <w:t>10%</w:t>
      </w:r>
      <w:r w:rsidRPr="00D144B8">
        <w:rPr>
          <w:rFonts w:ascii="Times New Roman" w:eastAsia="宋体" w:hAnsi="Times New Roman" w:cs="宋体" w:hint="eastAsia"/>
          <w:color w:val="000000"/>
          <w:kern w:val="0"/>
          <w:sz w:val="24"/>
          <w:szCs w:val="24"/>
        </w:rPr>
        <w:t>以上的债券持有人的要求，公司应委派一名董事或高级管理人员出席债券持有人会议。除涉及公司商业秘密或受适用法律和上市公司信息披露规定的限制外，出席会议的公司董事或高级管理人员应当对债券持有人的质询和建议</w:t>
      </w:r>
      <w:proofErr w:type="gramStart"/>
      <w:r w:rsidRPr="00D144B8">
        <w:rPr>
          <w:rFonts w:ascii="Times New Roman" w:eastAsia="宋体" w:hAnsi="Times New Roman" w:cs="宋体" w:hint="eastAsia"/>
          <w:color w:val="000000"/>
          <w:kern w:val="0"/>
          <w:sz w:val="24"/>
          <w:szCs w:val="24"/>
        </w:rPr>
        <w:t>作出</w:t>
      </w:r>
      <w:proofErr w:type="gramEnd"/>
      <w:r w:rsidRPr="00D144B8">
        <w:rPr>
          <w:rFonts w:ascii="Times New Roman" w:eastAsia="宋体" w:hAnsi="Times New Roman" w:cs="宋体" w:hint="eastAsia"/>
          <w:color w:val="000000"/>
          <w:kern w:val="0"/>
          <w:sz w:val="24"/>
          <w:szCs w:val="24"/>
        </w:rPr>
        <w:t>答复或说明。</w:t>
      </w:r>
    </w:p>
    <w:p w14:paraId="1DFAF9AC" w14:textId="4E0A2AD4" w:rsidR="00996EBD" w:rsidRPr="00D144B8" w:rsidRDefault="00302022" w:rsidP="004802D9">
      <w:pPr>
        <w:widowControl/>
        <w:spacing w:beforeLines="50" w:before="156" w:afterLines="50" w:after="156" w:line="360" w:lineRule="auto"/>
        <w:ind w:firstLineChars="200" w:firstLine="480"/>
        <w:rPr>
          <w:rFonts w:ascii="Times New Roman" w:eastAsia="宋体" w:hAnsi="Times New Roman" w:cs="宋体"/>
          <w:color w:val="000000"/>
          <w:kern w:val="0"/>
          <w:sz w:val="24"/>
          <w:szCs w:val="24"/>
        </w:rPr>
      </w:pPr>
      <w:r w:rsidRPr="00D144B8">
        <w:rPr>
          <w:rFonts w:ascii="Times New Roman" w:eastAsia="宋体" w:hAnsi="Times New Roman" w:cs="宋体" w:hint="eastAsia"/>
          <w:color w:val="000000"/>
          <w:kern w:val="0"/>
          <w:sz w:val="24"/>
          <w:szCs w:val="24"/>
        </w:rPr>
        <w:t>第二十九条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下列机构和人员可以列席债券持有人会议：公司董事、监事和高级管理人员、受托管理人、债券担保人（如有）以及经会议主席同意的本次债券的他重要相关方，上述人员或相关方有权在债券持有人会议上就相关事项进行说明。除该等人员或相关方因持有公司本次可转债而享有表决权的情况外，该</w:t>
      </w:r>
      <w:r w:rsidR="004802D9" w:rsidRPr="00D144B8">
        <w:rPr>
          <w:rFonts w:ascii="Times New Roman" w:eastAsia="宋体" w:hAnsi="Times New Roman" w:cs="宋体" w:hint="eastAsia"/>
          <w:color w:val="000000"/>
          <w:kern w:val="0"/>
          <w:sz w:val="24"/>
          <w:szCs w:val="24"/>
        </w:rPr>
        <w:t>等</w:t>
      </w:r>
      <w:r w:rsidRPr="00D144B8">
        <w:rPr>
          <w:rFonts w:ascii="Times New Roman" w:eastAsia="宋体" w:hAnsi="Times New Roman" w:cs="宋体" w:hint="eastAsia"/>
          <w:color w:val="000000"/>
          <w:kern w:val="0"/>
          <w:sz w:val="24"/>
          <w:szCs w:val="24"/>
        </w:rPr>
        <w:t>人员或相关方列席债券持有人会议时无表决权</w:t>
      </w:r>
      <w:r w:rsidR="00A85942" w:rsidRPr="00D144B8">
        <w:rPr>
          <w:rFonts w:ascii="Times New Roman" w:eastAsia="宋体" w:hAnsi="Times New Roman" w:cs="宋体" w:hint="eastAsia"/>
          <w:color w:val="000000"/>
          <w:kern w:val="0"/>
          <w:sz w:val="24"/>
          <w:szCs w:val="24"/>
        </w:rPr>
        <w:t>。</w:t>
      </w:r>
    </w:p>
    <w:p w14:paraId="7719EB57" w14:textId="77777777" w:rsidR="00996EBD" w:rsidRPr="00D144B8" w:rsidRDefault="00996EBD">
      <w:pPr>
        <w:widowControl/>
        <w:jc w:val="left"/>
        <w:rPr>
          <w:rFonts w:ascii="Times New Roman" w:eastAsia="宋体" w:hAnsi="Times New Roman" w:cs="宋体"/>
          <w:color w:val="000000"/>
          <w:kern w:val="0"/>
          <w:sz w:val="24"/>
          <w:szCs w:val="24"/>
        </w:rPr>
      </w:pPr>
      <w:r w:rsidRPr="00D144B8">
        <w:rPr>
          <w:rFonts w:ascii="Times New Roman" w:eastAsia="宋体" w:hAnsi="Times New Roman" w:cs="宋体"/>
          <w:color w:val="000000"/>
          <w:kern w:val="0"/>
          <w:sz w:val="24"/>
          <w:szCs w:val="24"/>
        </w:rPr>
        <w:br w:type="page"/>
      </w:r>
    </w:p>
    <w:p w14:paraId="64814392" w14:textId="69B004F2" w:rsidR="00355B58" w:rsidRPr="00D144B8" w:rsidRDefault="00996EBD" w:rsidP="00996EBD">
      <w:pPr>
        <w:widowControl/>
        <w:spacing w:beforeLines="50" w:before="156" w:afterLines="50" w:after="156" w:line="360" w:lineRule="auto"/>
        <w:ind w:firstLineChars="200" w:firstLine="482"/>
        <w:jc w:val="center"/>
        <w:rPr>
          <w:rFonts w:ascii="Times New Roman" w:eastAsia="宋体" w:hAnsi="Times New Roman" w:cs="宋体"/>
          <w:b/>
          <w:bCs/>
          <w:kern w:val="0"/>
          <w:sz w:val="24"/>
          <w:szCs w:val="24"/>
        </w:rPr>
      </w:pPr>
      <w:r w:rsidRPr="00D144B8">
        <w:rPr>
          <w:rFonts w:ascii="Times New Roman" w:eastAsia="宋体" w:hAnsi="Times New Roman" w:cs="宋体" w:hint="eastAsia"/>
          <w:b/>
          <w:bCs/>
          <w:kern w:val="0"/>
          <w:sz w:val="24"/>
          <w:szCs w:val="24"/>
        </w:rPr>
        <w:lastRenderedPageBreak/>
        <w:t>第七章</w:t>
      </w:r>
      <w:r w:rsidRPr="00D144B8">
        <w:rPr>
          <w:rFonts w:ascii="Times New Roman" w:eastAsia="宋体" w:hAnsi="Times New Roman" w:cs="宋体" w:hint="eastAsia"/>
          <w:b/>
          <w:bCs/>
          <w:kern w:val="0"/>
          <w:sz w:val="24"/>
          <w:szCs w:val="24"/>
        </w:rPr>
        <w:t xml:space="preserve"> </w:t>
      </w:r>
      <w:r w:rsidRPr="00D144B8">
        <w:rPr>
          <w:rFonts w:ascii="Times New Roman" w:eastAsia="宋体" w:hAnsi="Times New Roman" w:cs="宋体" w:hint="eastAsia"/>
          <w:b/>
          <w:bCs/>
          <w:kern w:val="0"/>
          <w:sz w:val="24"/>
          <w:szCs w:val="24"/>
        </w:rPr>
        <w:t>债券持有人会议的表决、决议及会议记录</w:t>
      </w:r>
    </w:p>
    <w:p w14:paraId="6DB29C2A" w14:textId="43AB3A2D" w:rsidR="00996EBD" w:rsidRPr="00D144B8" w:rsidRDefault="00996EBD" w:rsidP="00996EBD">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第三十条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向会议提交的每一议案应由与会的有权出席债券持有人会议的债券持有人或其正式委托的代理人投票表决。每一张</w:t>
      </w:r>
      <w:proofErr w:type="gramStart"/>
      <w:r w:rsidRPr="00D144B8">
        <w:rPr>
          <w:rFonts w:ascii="Times New Roman" w:eastAsia="宋体" w:hAnsi="Times New Roman" w:cs="宋体" w:hint="eastAsia"/>
          <w:color w:val="000000"/>
          <w:kern w:val="0"/>
          <w:sz w:val="24"/>
          <w:szCs w:val="24"/>
        </w:rPr>
        <w:t>未偿</w:t>
      </w:r>
      <w:proofErr w:type="gramEnd"/>
      <w:r w:rsidRPr="00D144B8">
        <w:rPr>
          <w:rFonts w:ascii="Times New Roman" w:eastAsia="宋体" w:hAnsi="Times New Roman" w:cs="宋体" w:hint="eastAsia"/>
          <w:color w:val="000000"/>
          <w:kern w:val="0"/>
          <w:sz w:val="24"/>
          <w:szCs w:val="24"/>
        </w:rPr>
        <w:t>还的债券（面值为人民币</w:t>
      </w:r>
      <w:r w:rsidRPr="00D144B8">
        <w:rPr>
          <w:rFonts w:ascii="Times New Roman" w:eastAsia="宋体" w:hAnsi="Times New Roman" w:cs="Times New Roman"/>
          <w:color w:val="000000"/>
          <w:kern w:val="0"/>
          <w:sz w:val="24"/>
          <w:szCs w:val="24"/>
        </w:rPr>
        <w:t>100</w:t>
      </w:r>
      <w:r w:rsidRPr="00D144B8">
        <w:rPr>
          <w:rFonts w:ascii="Times New Roman" w:eastAsia="宋体" w:hAnsi="Times New Roman" w:cs="宋体" w:hint="eastAsia"/>
          <w:color w:val="000000"/>
          <w:kern w:val="0"/>
          <w:sz w:val="24"/>
          <w:szCs w:val="24"/>
        </w:rPr>
        <w:t>元）拥有一票表决权。</w:t>
      </w:r>
    </w:p>
    <w:p w14:paraId="16D8CADF" w14:textId="486A6822" w:rsidR="00996EBD" w:rsidRPr="00D144B8" w:rsidRDefault="00996EBD" w:rsidP="00996EBD">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第三十一条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公告的会议通知载明的各项</w:t>
      </w:r>
      <w:proofErr w:type="gramStart"/>
      <w:r w:rsidRPr="00D144B8">
        <w:rPr>
          <w:rFonts w:ascii="Times New Roman" w:eastAsia="宋体" w:hAnsi="Times New Roman" w:cs="宋体" w:hint="eastAsia"/>
          <w:color w:val="000000"/>
          <w:kern w:val="0"/>
          <w:sz w:val="24"/>
          <w:szCs w:val="24"/>
        </w:rPr>
        <w:t>拟审议</w:t>
      </w:r>
      <w:proofErr w:type="gramEnd"/>
      <w:r w:rsidRPr="00D144B8">
        <w:rPr>
          <w:rFonts w:ascii="Times New Roman" w:eastAsia="宋体" w:hAnsi="Times New Roman" w:cs="宋体" w:hint="eastAsia"/>
          <w:color w:val="000000"/>
          <w:kern w:val="0"/>
          <w:sz w:val="24"/>
          <w:szCs w:val="24"/>
        </w:rPr>
        <w:t>事项或同一拟审议事项内并列的各项议题应当逐项分开审议、表决。除因不可抗力等特殊原因导致会议中止或不能</w:t>
      </w:r>
      <w:proofErr w:type="gramStart"/>
      <w:r w:rsidRPr="00D144B8">
        <w:rPr>
          <w:rFonts w:ascii="Times New Roman" w:eastAsia="宋体" w:hAnsi="Times New Roman" w:cs="宋体" w:hint="eastAsia"/>
          <w:color w:val="000000"/>
          <w:kern w:val="0"/>
          <w:sz w:val="24"/>
          <w:szCs w:val="24"/>
        </w:rPr>
        <w:t>作出</w:t>
      </w:r>
      <w:proofErr w:type="gramEnd"/>
      <w:r w:rsidRPr="00D144B8">
        <w:rPr>
          <w:rFonts w:ascii="Times New Roman" w:eastAsia="宋体" w:hAnsi="Times New Roman" w:cs="宋体" w:hint="eastAsia"/>
          <w:color w:val="000000"/>
          <w:kern w:val="0"/>
          <w:sz w:val="24"/>
          <w:szCs w:val="24"/>
        </w:rPr>
        <w:t>决议外，会议不得对会议通知载明的</w:t>
      </w:r>
      <w:proofErr w:type="gramStart"/>
      <w:r w:rsidRPr="00D144B8">
        <w:rPr>
          <w:rFonts w:ascii="Times New Roman" w:eastAsia="宋体" w:hAnsi="Times New Roman" w:cs="宋体" w:hint="eastAsia"/>
          <w:color w:val="000000"/>
          <w:kern w:val="0"/>
          <w:sz w:val="24"/>
          <w:szCs w:val="24"/>
        </w:rPr>
        <w:t>拟审议</w:t>
      </w:r>
      <w:proofErr w:type="gramEnd"/>
      <w:r w:rsidRPr="00D144B8">
        <w:rPr>
          <w:rFonts w:ascii="Times New Roman" w:eastAsia="宋体" w:hAnsi="Times New Roman" w:cs="宋体" w:hint="eastAsia"/>
          <w:color w:val="000000"/>
          <w:kern w:val="0"/>
          <w:sz w:val="24"/>
          <w:szCs w:val="24"/>
        </w:rPr>
        <w:t>事项进行搁置或不予表决。</w:t>
      </w:r>
    </w:p>
    <w:p w14:paraId="08FC95E1" w14:textId="56830DDC" w:rsidR="00996EBD" w:rsidRPr="00D144B8" w:rsidRDefault="00996EBD" w:rsidP="00996EBD">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会议对同一事项有不同提案的，应以提案提出的时间顺序进行表决，并</w:t>
      </w:r>
      <w:proofErr w:type="gramStart"/>
      <w:r w:rsidRPr="00D144B8">
        <w:rPr>
          <w:rFonts w:ascii="Times New Roman" w:eastAsia="宋体" w:hAnsi="Times New Roman" w:cs="宋体" w:hint="eastAsia"/>
          <w:color w:val="000000"/>
          <w:kern w:val="0"/>
          <w:sz w:val="24"/>
          <w:szCs w:val="24"/>
        </w:rPr>
        <w:t>作出</w:t>
      </w:r>
      <w:proofErr w:type="gramEnd"/>
      <w:r w:rsidRPr="00D144B8">
        <w:rPr>
          <w:rFonts w:ascii="Times New Roman" w:eastAsia="宋体" w:hAnsi="Times New Roman" w:cs="宋体" w:hint="eastAsia"/>
          <w:color w:val="000000"/>
          <w:kern w:val="0"/>
          <w:sz w:val="24"/>
          <w:szCs w:val="24"/>
        </w:rPr>
        <w:t>决议。债券持有人会议不得就未经公告的事项进行表决。债券持有人会议审议</w:t>
      </w:r>
      <w:proofErr w:type="gramStart"/>
      <w:r w:rsidRPr="00D144B8">
        <w:rPr>
          <w:rFonts w:ascii="Times New Roman" w:eastAsia="宋体" w:hAnsi="Times New Roman" w:cs="宋体" w:hint="eastAsia"/>
          <w:color w:val="000000"/>
          <w:kern w:val="0"/>
          <w:sz w:val="24"/>
          <w:szCs w:val="24"/>
        </w:rPr>
        <w:t>拟审议</w:t>
      </w:r>
      <w:proofErr w:type="gramEnd"/>
      <w:r w:rsidRPr="00D144B8">
        <w:rPr>
          <w:rFonts w:ascii="Times New Roman" w:eastAsia="宋体" w:hAnsi="Times New Roman" w:cs="宋体" w:hint="eastAsia"/>
          <w:color w:val="000000"/>
          <w:kern w:val="0"/>
          <w:sz w:val="24"/>
          <w:szCs w:val="24"/>
        </w:rPr>
        <w:t>事项时，不得对</w:t>
      </w:r>
      <w:proofErr w:type="gramStart"/>
      <w:r w:rsidRPr="00D144B8">
        <w:rPr>
          <w:rFonts w:ascii="Times New Roman" w:eastAsia="宋体" w:hAnsi="Times New Roman" w:cs="宋体" w:hint="eastAsia"/>
          <w:color w:val="000000"/>
          <w:kern w:val="0"/>
          <w:sz w:val="24"/>
          <w:szCs w:val="24"/>
        </w:rPr>
        <w:t>拟审议</w:t>
      </w:r>
      <w:proofErr w:type="gramEnd"/>
      <w:r w:rsidRPr="00D144B8">
        <w:rPr>
          <w:rFonts w:ascii="Times New Roman" w:eastAsia="宋体" w:hAnsi="Times New Roman" w:cs="宋体" w:hint="eastAsia"/>
          <w:color w:val="000000"/>
          <w:kern w:val="0"/>
          <w:sz w:val="24"/>
          <w:szCs w:val="24"/>
        </w:rPr>
        <w:t>事项进行变更，任何对</w:t>
      </w:r>
      <w:proofErr w:type="gramStart"/>
      <w:r w:rsidRPr="00D144B8">
        <w:rPr>
          <w:rFonts w:ascii="Times New Roman" w:eastAsia="宋体" w:hAnsi="Times New Roman" w:cs="宋体" w:hint="eastAsia"/>
          <w:color w:val="000000"/>
          <w:kern w:val="0"/>
          <w:sz w:val="24"/>
          <w:szCs w:val="24"/>
        </w:rPr>
        <w:t>拟审议</w:t>
      </w:r>
      <w:proofErr w:type="gramEnd"/>
      <w:r w:rsidRPr="00D144B8">
        <w:rPr>
          <w:rFonts w:ascii="Times New Roman" w:eastAsia="宋体" w:hAnsi="Times New Roman" w:cs="宋体" w:hint="eastAsia"/>
          <w:color w:val="000000"/>
          <w:kern w:val="0"/>
          <w:sz w:val="24"/>
          <w:szCs w:val="24"/>
        </w:rPr>
        <w:t>事项的变更应被视为一个新的</w:t>
      </w:r>
      <w:proofErr w:type="gramStart"/>
      <w:r w:rsidRPr="00D144B8">
        <w:rPr>
          <w:rFonts w:ascii="Times New Roman" w:eastAsia="宋体" w:hAnsi="Times New Roman" w:cs="宋体" w:hint="eastAsia"/>
          <w:color w:val="000000"/>
          <w:kern w:val="0"/>
          <w:sz w:val="24"/>
          <w:szCs w:val="24"/>
        </w:rPr>
        <w:t>拟审议</w:t>
      </w:r>
      <w:proofErr w:type="gramEnd"/>
      <w:r w:rsidRPr="00D144B8">
        <w:rPr>
          <w:rFonts w:ascii="Times New Roman" w:eastAsia="宋体" w:hAnsi="Times New Roman" w:cs="宋体" w:hint="eastAsia"/>
          <w:color w:val="000000"/>
          <w:kern w:val="0"/>
          <w:sz w:val="24"/>
          <w:szCs w:val="24"/>
        </w:rPr>
        <w:t>事项，不得在本次会议上进行表决。</w:t>
      </w:r>
    </w:p>
    <w:p w14:paraId="20BAA875" w14:textId="63F12172" w:rsidR="00996EBD" w:rsidRPr="00D144B8" w:rsidRDefault="00996EBD" w:rsidP="00996EBD">
      <w:pPr>
        <w:widowControl/>
        <w:spacing w:beforeLines="50" w:before="156" w:afterLines="50" w:after="156" w:line="360" w:lineRule="auto"/>
        <w:ind w:firstLineChars="200" w:firstLine="480"/>
        <w:rPr>
          <w:rFonts w:ascii="Times New Roman" w:eastAsia="宋体" w:hAnsi="Times New Roman" w:cs="宋体"/>
          <w:color w:val="000000"/>
          <w:kern w:val="0"/>
          <w:sz w:val="24"/>
          <w:szCs w:val="24"/>
        </w:rPr>
      </w:pPr>
      <w:r w:rsidRPr="00D144B8">
        <w:rPr>
          <w:rFonts w:ascii="Times New Roman" w:eastAsia="宋体" w:hAnsi="Times New Roman" w:cs="宋体" w:hint="eastAsia"/>
          <w:color w:val="000000"/>
          <w:kern w:val="0"/>
          <w:sz w:val="24"/>
          <w:szCs w:val="24"/>
        </w:rPr>
        <w:t>第三十二条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债券持有人会议采取记名方式投票表决。债券持有人或其代理人对</w:t>
      </w:r>
      <w:proofErr w:type="gramStart"/>
      <w:r w:rsidRPr="00D144B8">
        <w:rPr>
          <w:rFonts w:ascii="Times New Roman" w:eastAsia="宋体" w:hAnsi="Times New Roman" w:cs="宋体" w:hint="eastAsia"/>
          <w:color w:val="000000"/>
          <w:kern w:val="0"/>
          <w:sz w:val="24"/>
          <w:szCs w:val="24"/>
        </w:rPr>
        <w:t>拟审议</w:t>
      </w:r>
      <w:proofErr w:type="gramEnd"/>
      <w:r w:rsidRPr="00D144B8">
        <w:rPr>
          <w:rFonts w:ascii="Times New Roman" w:eastAsia="宋体" w:hAnsi="Times New Roman" w:cs="宋体" w:hint="eastAsia"/>
          <w:color w:val="000000"/>
          <w:kern w:val="0"/>
          <w:sz w:val="24"/>
          <w:szCs w:val="24"/>
        </w:rPr>
        <w:t>事项表决时，只能投票表示：同意或反对或弃权。未填、错填、字迹无法辨认的</w:t>
      </w:r>
      <w:proofErr w:type="gramStart"/>
      <w:r w:rsidRPr="00D144B8">
        <w:rPr>
          <w:rFonts w:ascii="Times New Roman" w:eastAsia="宋体" w:hAnsi="Times New Roman" w:cs="宋体" w:hint="eastAsia"/>
          <w:color w:val="000000"/>
          <w:kern w:val="0"/>
          <w:sz w:val="24"/>
          <w:szCs w:val="24"/>
        </w:rPr>
        <w:t>表决票所持有</w:t>
      </w:r>
      <w:proofErr w:type="gramEnd"/>
      <w:r w:rsidRPr="00D144B8">
        <w:rPr>
          <w:rFonts w:ascii="Times New Roman" w:eastAsia="宋体" w:hAnsi="Times New Roman" w:cs="宋体" w:hint="eastAsia"/>
          <w:color w:val="000000"/>
          <w:kern w:val="0"/>
          <w:sz w:val="24"/>
          <w:szCs w:val="24"/>
        </w:rPr>
        <w:t>表决权对应的表决结果应计为废票，不计入投票结果。未投的表决票视为投票人放弃表决权，不计入投票结果。</w:t>
      </w:r>
    </w:p>
    <w:p w14:paraId="67C2DB01" w14:textId="15C3872E" w:rsidR="00996EBD" w:rsidRPr="00D144B8" w:rsidRDefault="00996EBD" w:rsidP="00996EBD">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第三十三条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下述债券持有人在债券持有人会议上可以发表意见，但没有表决权，并且其代表的本次可转债的张数在计算债券持有人会议决议是否获得通过时不计入有表决权的本次可转债张数。确定上述发行人股东的股权登记日为债权登记日当日：</w:t>
      </w:r>
    </w:p>
    <w:p w14:paraId="3958AB27" w14:textId="7C04E6ED" w:rsidR="00996EBD" w:rsidRPr="00D144B8" w:rsidRDefault="00996EBD" w:rsidP="00996EBD">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（一）债券持有人为持有公司</w:t>
      </w:r>
      <w:r w:rsidRPr="00D144B8">
        <w:rPr>
          <w:rFonts w:ascii="Times New Roman" w:eastAsia="宋体" w:hAnsi="Times New Roman" w:cs="Times New Roman"/>
          <w:color w:val="000000"/>
          <w:kern w:val="0"/>
          <w:sz w:val="24"/>
          <w:szCs w:val="24"/>
        </w:rPr>
        <w:t>5%</w:t>
      </w:r>
      <w:r w:rsidRPr="00D144B8">
        <w:rPr>
          <w:rFonts w:ascii="Times New Roman" w:eastAsia="宋体" w:hAnsi="Times New Roman" w:cs="宋体" w:hint="eastAsia"/>
          <w:color w:val="000000"/>
          <w:kern w:val="0"/>
          <w:sz w:val="24"/>
          <w:szCs w:val="24"/>
        </w:rPr>
        <w:t>以上</w:t>
      </w:r>
      <w:r w:rsidR="000E08DC" w:rsidRPr="00D144B8">
        <w:rPr>
          <w:rFonts w:ascii="Times New Roman" w:eastAsia="宋体" w:hAnsi="Times New Roman" w:cs="宋体" w:hint="eastAsia"/>
          <w:color w:val="000000"/>
          <w:kern w:val="0"/>
          <w:sz w:val="24"/>
          <w:szCs w:val="24"/>
        </w:rPr>
        <w:t>股份</w:t>
      </w:r>
      <w:r w:rsidRPr="00D144B8">
        <w:rPr>
          <w:rFonts w:ascii="Times New Roman" w:eastAsia="宋体" w:hAnsi="Times New Roman" w:cs="宋体" w:hint="eastAsia"/>
          <w:color w:val="000000"/>
          <w:kern w:val="0"/>
          <w:sz w:val="24"/>
          <w:szCs w:val="24"/>
        </w:rPr>
        <w:t>的公司股东；</w:t>
      </w:r>
    </w:p>
    <w:p w14:paraId="19AABF54" w14:textId="06989B98" w:rsidR="00996EBD" w:rsidRPr="00D144B8" w:rsidRDefault="00996EBD" w:rsidP="00996EBD">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（二）上述公司股东、公司及担保人（如有）的关联方。</w:t>
      </w:r>
    </w:p>
    <w:p w14:paraId="349CEFED" w14:textId="463514F5" w:rsidR="00996EBD" w:rsidRPr="00D144B8" w:rsidRDefault="00996EBD" w:rsidP="00996EBD">
      <w:pPr>
        <w:widowControl/>
        <w:spacing w:beforeLines="50" w:before="156" w:afterLines="50" w:after="156" w:line="360" w:lineRule="auto"/>
        <w:ind w:firstLineChars="200" w:firstLine="480"/>
        <w:rPr>
          <w:rFonts w:ascii="Times New Roman" w:eastAsia="宋体" w:hAnsi="Times New Roman" w:cs="宋体"/>
          <w:color w:val="000000"/>
          <w:kern w:val="0"/>
          <w:sz w:val="24"/>
          <w:szCs w:val="24"/>
        </w:rPr>
      </w:pPr>
      <w:r w:rsidRPr="00D144B8">
        <w:rPr>
          <w:rFonts w:ascii="Times New Roman" w:eastAsia="宋体" w:hAnsi="Times New Roman" w:cs="宋体" w:hint="eastAsia"/>
          <w:color w:val="000000"/>
          <w:kern w:val="0"/>
          <w:sz w:val="24"/>
          <w:szCs w:val="24"/>
        </w:rPr>
        <w:t>经会议主席同意，本次债券的担保人（如有）或其他重要相关方可以参加债券持有人会议并有权就相关事项进行说明，但无表决权</w:t>
      </w:r>
      <w:r w:rsidR="00D571B9" w:rsidRPr="00D144B8">
        <w:rPr>
          <w:rFonts w:ascii="Times New Roman" w:eastAsia="宋体" w:hAnsi="Times New Roman" w:cs="宋体" w:hint="eastAsia"/>
          <w:color w:val="000000"/>
          <w:kern w:val="0"/>
          <w:sz w:val="24"/>
          <w:szCs w:val="24"/>
        </w:rPr>
        <w:t>。</w:t>
      </w:r>
    </w:p>
    <w:p w14:paraId="54DC2B6C" w14:textId="77777777" w:rsidR="00A772C9" w:rsidRPr="00D144B8" w:rsidRDefault="001731EE" w:rsidP="00A772C9">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第三十四条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会议设计票人、监票人各一名，负责会议计票和监票。计票人、监票人由会议主席推荐并由出席会议的债券持有人（或债券持有人代理人）担任。</w:t>
      </w:r>
    </w:p>
    <w:p w14:paraId="5B95FEB2" w14:textId="0908BF1A" w:rsidR="001731EE" w:rsidRPr="00D144B8" w:rsidRDefault="001731EE" w:rsidP="00A772C9">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lastRenderedPageBreak/>
        <w:t>与公司有关联关系的债券持有人及其代理人不得担任计票人、监票人。每一审议事项的表决投票时，应当由至少两名债券持有人（或债券持有人代理人）同一名公司授权代表参加清点，并由清点人当场公布表决结果。律师负责见证表决过程。</w:t>
      </w:r>
    </w:p>
    <w:p w14:paraId="008D014D" w14:textId="4120ED9C" w:rsidR="001731EE" w:rsidRPr="00D144B8" w:rsidRDefault="001731EE" w:rsidP="00A772C9">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第三十五条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会议主席根据表决结果确认债券持有人会议决议是否获得通过，并应当在会上宣布表决结果。决议的表决结果应载入会议记录。</w:t>
      </w:r>
    </w:p>
    <w:p w14:paraId="2ACEFB9A" w14:textId="413ED8F2" w:rsidR="001731EE" w:rsidRPr="00D144B8" w:rsidRDefault="001731EE" w:rsidP="00A772C9">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第三十六条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会议主席如果对提交表决的决议结果有任何怀疑，可以对所投票数进行重新点票；如果会议主席未提议重新点票，出席会议的债券持有人（或债券持有人代理人）对会议主席宣布结果有异议的，有权在宣布表决结果后立即要求重新点票，会议主席应当即时组织重新点票。</w:t>
      </w:r>
    </w:p>
    <w:p w14:paraId="7D71E64C" w14:textId="168DFE9A" w:rsidR="001731EE" w:rsidRPr="00D144B8" w:rsidRDefault="001731EE" w:rsidP="00A772C9">
      <w:pPr>
        <w:widowControl/>
        <w:spacing w:beforeLines="50" w:before="156" w:afterLines="50" w:after="156" w:line="360" w:lineRule="auto"/>
        <w:ind w:firstLineChars="200" w:firstLine="480"/>
        <w:rPr>
          <w:rFonts w:ascii="Times New Roman" w:eastAsia="宋体" w:hAnsi="Times New Roman" w:cs="宋体"/>
          <w:color w:val="000000"/>
          <w:kern w:val="0"/>
          <w:sz w:val="24"/>
          <w:szCs w:val="24"/>
        </w:rPr>
      </w:pPr>
      <w:r w:rsidRPr="00D144B8">
        <w:rPr>
          <w:rFonts w:ascii="Times New Roman" w:eastAsia="宋体" w:hAnsi="Times New Roman" w:cs="宋体" w:hint="eastAsia"/>
          <w:color w:val="000000"/>
          <w:kern w:val="0"/>
          <w:sz w:val="24"/>
          <w:szCs w:val="24"/>
        </w:rPr>
        <w:t>第三十七条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除本规则另有规定外，债券持有人会议</w:t>
      </w:r>
      <w:proofErr w:type="gramStart"/>
      <w:r w:rsidRPr="00D144B8">
        <w:rPr>
          <w:rFonts w:ascii="Times New Roman" w:eastAsia="宋体" w:hAnsi="Times New Roman" w:cs="宋体" w:hint="eastAsia"/>
          <w:color w:val="000000"/>
          <w:kern w:val="0"/>
          <w:sz w:val="24"/>
          <w:szCs w:val="24"/>
        </w:rPr>
        <w:t>作出</w:t>
      </w:r>
      <w:proofErr w:type="gramEnd"/>
      <w:r w:rsidRPr="00D144B8">
        <w:rPr>
          <w:rFonts w:ascii="Times New Roman" w:eastAsia="宋体" w:hAnsi="Times New Roman" w:cs="宋体" w:hint="eastAsia"/>
          <w:color w:val="000000"/>
          <w:kern w:val="0"/>
          <w:sz w:val="24"/>
          <w:szCs w:val="24"/>
        </w:rPr>
        <w:t>的决议，须经出席会议的二分之一以上</w:t>
      </w:r>
      <w:proofErr w:type="gramStart"/>
      <w:r w:rsidRPr="00D144B8">
        <w:rPr>
          <w:rFonts w:ascii="Times New Roman" w:eastAsia="宋体" w:hAnsi="Times New Roman" w:cs="宋体" w:hint="eastAsia"/>
          <w:color w:val="000000"/>
          <w:kern w:val="0"/>
          <w:sz w:val="24"/>
          <w:szCs w:val="24"/>
        </w:rPr>
        <w:t>未偿</w:t>
      </w:r>
      <w:proofErr w:type="gramEnd"/>
      <w:r w:rsidRPr="00D144B8">
        <w:rPr>
          <w:rFonts w:ascii="Times New Roman" w:eastAsia="宋体" w:hAnsi="Times New Roman" w:cs="宋体" w:hint="eastAsia"/>
          <w:color w:val="000000"/>
          <w:kern w:val="0"/>
          <w:sz w:val="24"/>
          <w:szCs w:val="24"/>
        </w:rPr>
        <w:t>还债券面值的持有人（或债券持有人代理人）同意方为有效。</w:t>
      </w:r>
    </w:p>
    <w:p w14:paraId="2090894D" w14:textId="11C0B514" w:rsidR="008D5CB0" w:rsidRPr="00D144B8" w:rsidRDefault="008D5CB0" w:rsidP="008D5CB0">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第三十八条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债券持有人会议决议自表决通过之日起生效，但其中需经有权机构批准的，经有权机构批准后方能生效。依照有关法律、法规、可转换公司债</w:t>
      </w:r>
      <w:proofErr w:type="gramStart"/>
      <w:r w:rsidRPr="00D144B8">
        <w:rPr>
          <w:rFonts w:ascii="Times New Roman" w:eastAsia="宋体" w:hAnsi="Times New Roman" w:cs="宋体" w:hint="eastAsia"/>
          <w:color w:val="000000"/>
          <w:kern w:val="0"/>
          <w:sz w:val="24"/>
          <w:szCs w:val="24"/>
        </w:rPr>
        <w:t>券</w:t>
      </w:r>
      <w:proofErr w:type="gramEnd"/>
      <w:r w:rsidRPr="00D144B8">
        <w:rPr>
          <w:rFonts w:ascii="Times New Roman" w:eastAsia="宋体" w:hAnsi="Times New Roman" w:cs="宋体" w:hint="eastAsia"/>
          <w:color w:val="000000"/>
          <w:kern w:val="0"/>
          <w:sz w:val="24"/>
          <w:szCs w:val="24"/>
        </w:rPr>
        <w:t>募集说明书和本规则的规定，经表决通过的债券持有人会议决议对本次可转</w:t>
      </w:r>
      <w:proofErr w:type="gramStart"/>
      <w:r w:rsidRPr="00D144B8">
        <w:rPr>
          <w:rFonts w:ascii="Times New Roman" w:eastAsia="宋体" w:hAnsi="Times New Roman" w:cs="宋体" w:hint="eastAsia"/>
          <w:color w:val="000000"/>
          <w:kern w:val="0"/>
          <w:sz w:val="24"/>
          <w:szCs w:val="24"/>
        </w:rPr>
        <w:t>债全体</w:t>
      </w:r>
      <w:proofErr w:type="gramEnd"/>
      <w:r w:rsidRPr="00D144B8">
        <w:rPr>
          <w:rFonts w:ascii="Times New Roman" w:eastAsia="宋体" w:hAnsi="Times New Roman" w:cs="宋体" w:hint="eastAsia"/>
          <w:color w:val="000000"/>
          <w:kern w:val="0"/>
          <w:sz w:val="24"/>
          <w:szCs w:val="24"/>
        </w:rPr>
        <w:t>债券持有人（包括未参加会议或明示不同意见的债券持有人）具有法律约束力。</w:t>
      </w:r>
    </w:p>
    <w:p w14:paraId="4A415916" w14:textId="3621E5D1" w:rsidR="008D5CB0" w:rsidRPr="00D144B8" w:rsidRDefault="008D5CB0" w:rsidP="008D5CB0">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任何与本次可转</w:t>
      </w:r>
      <w:proofErr w:type="gramStart"/>
      <w:r w:rsidRPr="00D144B8">
        <w:rPr>
          <w:rFonts w:ascii="Times New Roman" w:eastAsia="宋体" w:hAnsi="Times New Roman" w:cs="宋体" w:hint="eastAsia"/>
          <w:color w:val="000000"/>
          <w:kern w:val="0"/>
          <w:sz w:val="24"/>
          <w:szCs w:val="24"/>
        </w:rPr>
        <w:t>债有关</w:t>
      </w:r>
      <w:proofErr w:type="gramEnd"/>
      <w:r w:rsidRPr="00D144B8">
        <w:rPr>
          <w:rFonts w:ascii="Times New Roman" w:eastAsia="宋体" w:hAnsi="Times New Roman" w:cs="宋体" w:hint="eastAsia"/>
          <w:color w:val="000000"/>
          <w:kern w:val="0"/>
          <w:sz w:val="24"/>
          <w:szCs w:val="24"/>
        </w:rPr>
        <w:t>的决议如果导致变更公司与债券持有人之间的权利义务关系的，除法律、法规、部门规章和</w:t>
      </w:r>
      <w:proofErr w:type="gramStart"/>
      <w:r w:rsidRPr="00D144B8">
        <w:rPr>
          <w:rFonts w:ascii="Times New Roman" w:eastAsia="宋体" w:hAnsi="Times New Roman" w:cs="宋体" w:hint="eastAsia"/>
          <w:color w:val="000000"/>
          <w:kern w:val="0"/>
          <w:sz w:val="24"/>
          <w:szCs w:val="24"/>
        </w:rPr>
        <w:t>可</w:t>
      </w:r>
      <w:proofErr w:type="gramEnd"/>
      <w:r w:rsidRPr="00D144B8">
        <w:rPr>
          <w:rFonts w:ascii="Times New Roman" w:eastAsia="宋体" w:hAnsi="Times New Roman" w:cs="宋体" w:hint="eastAsia"/>
          <w:color w:val="000000"/>
          <w:kern w:val="0"/>
          <w:sz w:val="24"/>
          <w:szCs w:val="24"/>
        </w:rPr>
        <w:t>转换公司债</w:t>
      </w:r>
      <w:proofErr w:type="gramStart"/>
      <w:r w:rsidRPr="00D144B8">
        <w:rPr>
          <w:rFonts w:ascii="Times New Roman" w:eastAsia="宋体" w:hAnsi="Times New Roman" w:cs="宋体" w:hint="eastAsia"/>
          <w:color w:val="000000"/>
          <w:kern w:val="0"/>
          <w:sz w:val="24"/>
          <w:szCs w:val="24"/>
        </w:rPr>
        <w:t>券</w:t>
      </w:r>
      <w:proofErr w:type="gramEnd"/>
      <w:r w:rsidRPr="00D144B8">
        <w:rPr>
          <w:rFonts w:ascii="Times New Roman" w:eastAsia="宋体" w:hAnsi="Times New Roman" w:cs="宋体" w:hint="eastAsia"/>
          <w:color w:val="000000"/>
          <w:kern w:val="0"/>
          <w:sz w:val="24"/>
          <w:szCs w:val="24"/>
        </w:rPr>
        <w:t>募集说明书明确规定债券持有人</w:t>
      </w:r>
      <w:proofErr w:type="gramStart"/>
      <w:r w:rsidRPr="00D144B8">
        <w:rPr>
          <w:rFonts w:ascii="Times New Roman" w:eastAsia="宋体" w:hAnsi="Times New Roman" w:cs="宋体" w:hint="eastAsia"/>
          <w:color w:val="000000"/>
          <w:kern w:val="0"/>
          <w:sz w:val="24"/>
          <w:szCs w:val="24"/>
        </w:rPr>
        <w:t>作出</w:t>
      </w:r>
      <w:proofErr w:type="gramEnd"/>
      <w:r w:rsidRPr="00D144B8">
        <w:rPr>
          <w:rFonts w:ascii="Times New Roman" w:eastAsia="宋体" w:hAnsi="Times New Roman" w:cs="宋体" w:hint="eastAsia"/>
          <w:color w:val="000000"/>
          <w:kern w:val="0"/>
          <w:sz w:val="24"/>
          <w:szCs w:val="24"/>
        </w:rPr>
        <w:t>的决议对公司有约束力外：</w:t>
      </w:r>
    </w:p>
    <w:p w14:paraId="4BAE0AF8" w14:textId="2B6497F7" w:rsidR="008D5CB0" w:rsidRPr="00D144B8" w:rsidRDefault="008D5CB0" w:rsidP="008D5CB0">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（一）如该决议是根据债券持有人的提议</w:t>
      </w:r>
      <w:proofErr w:type="gramStart"/>
      <w:r w:rsidRPr="00D144B8">
        <w:rPr>
          <w:rFonts w:ascii="Times New Roman" w:eastAsia="宋体" w:hAnsi="Times New Roman" w:cs="宋体" w:hint="eastAsia"/>
          <w:color w:val="000000"/>
          <w:kern w:val="0"/>
          <w:sz w:val="24"/>
          <w:szCs w:val="24"/>
        </w:rPr>
        <w:t>作出</w:t>
      </w:r>
      <w:proofErr w:type="gramEnd"/>
      <w:r w:rsidRPr="00D144B8">
        <w:rPr>
          <w:rFonts w:ascii="Times New Roman" w:eastAsia="宋体" w:hAnsi="Times New Roman" w:cs="宋体" w:hint="eastAsia"/>
          <w:color w:val="000000"/>
          <w:kern w:val="0"/>
          <w:sz w:val="24"/>
          <w:szCs w:val="24"/>
        </w:rPr>
        <w:t>的，该决议经债券持有人会议表决通过并经公司书面同意后，对公司和全体债券持有人具有法律约束力；</w:t>
      </w:r>
    </w:p>
    <w:p w14:paraId="606D0D6B" w14:textId="5DB7F66C" w:rsidR="008D5CB0" w:rsidRPr="00D144B8" w:rsidRDefault="008D5CB0" w:rsidP="008D5CB0">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（二）如果该决议是根据公司的提议</w:t>
      </w:r>
      <w:proofErr w:type="gramStart"/>
      <w:r w:rsidRPr="00D144B8">
        <w:rPr>
          <w:rFonts w:ascii="Times New Roman" w:eastAsia="宋体" w:hAnsi="Times New Roman" w:cs="宋体" w:hint="eastAsia"/>
          <w:color w:val="000000"/>
          <w:kern w:val="0"/>
          <w:sz w:val="24"/>
          <w:szCs w:val="24"/>
        </w:rPr>
        <w:t>作出</w:t>
      </w:r>
      <w:proofErr w:type="gramEnd"/>
      <w:r w:rsidRPr="00D144B8">
        <w:rPr>
          <w:rFonts w:ascii="Times New Roman" w:eastAsia="宋体" w:hAnsi="Times New Roman" w:cs="宋体" w:hint="eastAsia"/>
          <w:color w:val="000000"/>
          <w:kern w:val="0"/>
          <w:sz w:val="24"/>
          <w:szCs w:val="24"/>
        </w:rPr>
        <w:t>的，经债券持有人会议表决通过后，对公司和全体债券持有人具有法律约束力。</w:t>
      </w:r>
    </w:p>
    <w:p w14:paraId="390F1F94" w14:textId="43B949BE" w:rsidR="008D5CB0" w:rsidRPr="00D144B8" w:rsidRDefault="008D5CB0" w:rsidP="002B41EA">
      <w:pPr>
        <w:widowControl/>
        <w:spacing w:beforeLines="50" w:before="156" w:afterLines="50" w:after="156" w:line="360" w:lineRule="auto"/>
        <w:ind w:firstLineChars="200" w:firstLine="480"/>
        <w:rPr>
          <w:rFonts w:ascii="Times New Roman" w:eastAsia="宋体" w:hAnsi="Times New Roman" w:cs="宋体"/>
          <w:color w:val="000000"/>
          <w:kern w:val="0"/>
          <w:sz w:val="24"/>
          <w:szCs w:val="24"/>
        </w:rPr>
      </w:pPr>
      <w:r w:rsidRPr="00D144B8">
        <w:rPr>
          <w:rFonts w:ascii="Times New Roman" w:eastAsia="宋体" w:hAnsi="Times New Roman" w:cs="宋体" w:hint="eastAsia"/>
          <w:color w:val="000000"/>
          <w:kern w:val="0"/>
          <w:sz w:val="24"/>
          <w:szCs w:val="24"/>
        </w:rPr>
        <w:t>第三十九条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债券持有人会议召集人应在债券持有人会议</w:t>
      </w:r>
      <w:proofErr w:type="gramStart"/>
      <w:r w:rsidRPr="00D144B8">
        <w:rPr>
          <w:rFonts w:ascii="Times New Roman" w:eastAsia="宋体" w:hAnsi="Times New Roman" w:cs="宋体" w:hint="eastAsia"/>
          <w:color w:val="000000"/>
          <w:kern w:val="0"/>
          <w:sz w:val="24"/>
          <w:szCs w:val="24"/>
        </w:rPr>
        <w:t>作出</w:t>
      </w:r>
      <w:proofErr w:type="gramEnd"/>
      <w:r w:rsidRPr="00D144B8">
        <w:rPr>
          <w:rFonts w:ascii="Times New Roman" w:eastAsia="宋体" w:hAnsi="Times New Roman" w:cs="宋体" w:hint="eastAsia"/>
          <w:color w:val="000000"/>
          <w:kern w:val="0"/>
          <w:sz w:val="24"/>
          <w:szCs w:val="24"/>
        </w:rPr>
        <w:t>决议之日后二个交易日内将决议于监管部门指定的媒体上公告。公告中应列明会议召开的日期</w:t>
      </w:r>
      <w:r w:rsidR="004C068C" w:rsidRPr="00D144B8">
        <w:rPr>
          <w:rFonts w:ascii="Times New Roman" w:eastAsia="宋体" w:hAnsi="Times New Roman" w:cs="宋体" w:hint="eastAsia"/>
          <w:color w:val="000000"/>
          <w:kern w:val="0"/>
          <w:sz w:val="24"/>
          <w:szCs w:val="24"/>
        </w:rPr>
        <w:t>、</w:t>
      </w:r>
      <w:r w:rsidRPr="00D144B8">
        <w:rPr>
          <w:rFonts w:ascii="Times New Roman" w:eastAsia="宋体" w:hAnsi="Times New Roman" w:cs="宋体" w:hint="eastAsia"/>
          <w:color w:val="000000"/>
          <w:kern w:val="0"/>
          <w:sz w:val="24"/>
          <w:szCs w:val="24"/>
        </w:rPr>
        <w:lastRenderedPageBreak/>
        <w:t>时间、地点、方式、召集人和主持人，出席会议的债券持有人和代理人人数、出席会议的债券持有人和代理人所代表表决权的本次可转债张数及占本次</w:t>
      </w:r>
      <w:proofErr w:type="gramStart"/>
      <w:r w:rsidRPr="00D144B8">
        <w:rPr>
          <w:rFonts w:ascii="Times New Roman" w:eastAsia="宋体" w:hAnsi="Times New Roman" w:cs="宋体" w:hint="eastAsia"/>
          <w:color w:val="000000"/>
          <w:kern w:val="0"/>
          <w:sz w:val="24"/>
          <w:szCs w:val="24"/>
        </w:rPr>
        <w:t>可转债总张数</w:t>
      </w:r>
      <w:proofErr w:type="gramEnd"/>
      <w:r w:rsidRPr="00D144B8">
        <w:rPr>
          <w:rFonts w:ascii="Times New Roman" w:eastAsia="宋体" w:hAnsi="Times New Roman" w:cs="宋体" w:hint="eastAsia"/>
          <w:color w:val="000000"/>
          <w:kern w:val="0"/>
          <w:sz w:val="24"/>
          <w:szCs w:val="24"/>
        </w:rPr>
        <w:t>的比例、每项</w:t>
      </w:r>
      <w:proofErr w:type="gramStart"/>
      <w:r w:rsidRPr="00D144B8">
        <w:rPr>
          <w:rFonts w:ascii="Times New Roman" w:eastAsia="宋体" w:hAnsi="Times New Roman" w:cs="宋体" w:hint="eastAsia"/>
          <w:color w:val="000000"/>
          <w:kern w:val="0"/>
          <w:sz w:val="24"/>
          <w:szCs w:val="24"/>
        </w:rPr>
        <w:t>拟审议</w:t>
      </w:r>
      <w:proofErr w:type="gramEnd"/>
      <w:r w:rsidRPr="00D144B8">
        <w:rPr>
          <w:rFonts w:ascii="Times New Roman" w:eastAsia="宋体" w:hAnsi="Times New Roman" w:cs="宋体" w:hint="eastAsia"/>
          <w:color w:val="000000"/>
          <w:kern w:val="0"/>
          <w:sz w:val="24"/>
          <w:szCs w:val="24"/>
        </w:rPr>
        <w:t>事项的表决结果和通过的各项决议的内容</w:t>
      </w:r>
      <w:r w:rsidR="004C068C" w:rsidRPr="00D144B8">
        <w:rPr>
          <w:rFonts w:ascii="Times New Roman" w:eastAsia="宋体" w:hAnsi="Times New Roman" w:cs="宋体" w:hint="eastAsia"/>
          <w:color w:val="000000"/>
          <w:kern w:val="0"/>
          <w:sz w:val="24"/>
          <w:szCs w:val="24"/>
        </w:rPr>
        <w:t>。</w:t>
      </w:r>
    </w:p>
    <w:p w14:paraId="5F9A47D7" w14:textId="5254BB00" w:rsidR="008D73AF" w:rsidRPr="00D144B8" w:rsidRDefault="008D73AF" w:rsidP="008D73AF">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第四十条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债券持有人会议应有会议记录。会议记录记载以下内容：</w:t>
      </w:r>
    </w:p>
    <w:p w14:paraId="3CC2DA2C" w14:textId="6860933B" w:rsidR="008D73AF" w:rsidRPr="00D144B8" w:rsidRDefault="008D73AF" w:rsidP="008D73AF">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（一）召开会议的时间、地点、议程和召集人名称或姓名；</w:t>
      </w:r>
    </w:p>
    <w:p w14:paraId="0A5362EE" w14:textId="0951AB7B" w:rsidR="008D73AF" w:rsidRPr="00D144B8" w:rsidRDefault="008D73AF" w:rsidP="008D73AF">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（二）会议主持人以及出席或列席会议的人员姓名，以及会议见证律师、计票人、监票人和清点人的姓名；</w:t>
      </w:r>
    </w:p>
    <w:p w14:paraId="5FB88D81" w14:textId="2B272C8C" w:rsidR="008D73AF" w:rsidRPr="00D144B8" w:rsidRDefault="008D73AF" w:rsidP="008D73AF">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（三）出席会议的债券持有人和代理人人数、所代表表决权的本次可转债张数及出席会议的债券持有人和代理人所代表表决权的本次可转债张数占公司本次</w:t>
      </w:r>
      <w:proofErr w:type="gramStart"/>
      <w:r w:rsidRPr="00D144B8">
        <w:rPr>
          <w:rFonts w:ascii="Times New Roman" w:eastAsia="宋体" w:hAnsi="Times New Roman" w:cs="宋体" w:hint="eastAsia"/>
          <w:color w:val="000000"/>
          <w:kern w:val="0"/>
          <w:sz w:val="24"/>
          <w:szCs w:val="24"/>
        </w:rPr>
        <w:t>可转债总张数</w:t>
      </w:r>
      <w:proofErr w:type="gramEnd"/>
      <w:r w:rsidRPr="00D144B8">
        <w:rPr>
          <w:rFonts w:ascii="Times New Roman" w:eastAsia="宋体" w:hAnsi="Times New Roman" w:cs="宋体" w:hint="eastAsia"/>
          <w:color w:val="000000"/>
          <w:kern w:val="0"/>
          <w:sz w:val="24"/>
          <w:szCs w:val="24"/>
        </w:rPr>
        <w:t>的比例；</w:t>
      </w:r>
    </w:p>
    <w:p w14:paraId="4619763D" w14:textId="18E4B2BB" w:rsidR="008D73AF" w:rsidRPr="00D144B8" w:rsidRDefault="008D73AF" w:rsidP="008D73AF">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（四）对每一拟审议事项的发言要点；</w:t>
      </w:r>
    </w:p>
    <w:p w14:paraId="59D9DCF9" w14:textId="18A9686F" w:rsidR="008D73AF" w:rsidRPr="00D144B8" w:rsidRDefault="008D73AF" w:rsidP="008D73AF">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（五）每一表决事项的表决结果；</w:t>
      </w:r>
    </w:p>
    <w:p w14:paraId="76E1A973" w14:textId="5FAA323C" w:rsidR="008D73AF" w:rsidRPr="00D144B8" w:rsidRDefault="008D73AF" w:rsidP="008D73AF">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（六）债券持有人的质询意见、建议及公司董事、监事或高级管理人员的答复或说明等内容；</w:t>
      </w:r>
    </w:p>
    <w:p w14:paraId="78DFDA91" w14:textId="3D1E57D9" w:rsidR="008D73AF" w:rsidRPr="00D144B8" w:rsidRDefault="008D73AF" w:rsidP="008D73AF">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（七）法律、行政法规、规范性文件以及债券持有人会议认为应当载入会议记录的其他内容。</w:t>
      </w:r>
    </w:p>
    <w:p w14:paraId="364EC62E" w14:textId="3649552D" w:rsidR="008D73AF" w:rsidRPr="00D144B8" w:rsidRDefault="008D73AF" w:rsidP="00D91F4E">
      <w:pPr>
        <w:widowControl/>
        <w:spacing w:beforeLines="50" w:before="156" w:afterLines="50" w:after="156" w:line="360" w:lineRule="auto"/>
        <w:ind w:firstLineChars="200" w:firstLine="480"/>
        <w:rPr>
          <w:rFonts w:ascii="Times New Roman" w:eastAsia="宋体" w:hAnsi="Times New Roman" w:cs="宋体"/>
          <w:color w:val="000000"/>
          <w:kern w:val="0"/>
          <w:sz w:val="24"/>
          <w:szCs w:val="24"/>
        </w:rPr>
      </w:pPr>
      <w:r w:rsidRPr="00D144B8">
        <w:rPr>
          <w:rFonts w:ascii="Times New Roman" w:eastAsia="宋体" w:hAnsi="Times New Roman" w:cs="宋体" w:hint="eastAsia"/>
          <w:color w:val="000000"/>
          <w:kern w:val="0"/>
          <w:sz w:val="24"/>
          <w:szCs w:val="24"/>
        </w:rPr>
        <w:t>第四十一条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会议召集人和主持人应当保证债券持有人会议记录内容真实、准确和完整。债券持有人会议记录由出席会议的会议主持人、召集人（或其委托的代表）、见证律师、记录员</w:t>
      </w:r>
      <w:r w:rsidR="00092427" w:rsidRPr="00D144B8">
        <w:rPr>
          <w:rFonts w:ascii="Times New Roman" w:eastAsia="宋体" w:hAnsi="Times New Roman" w:cs="宋体" w:hint="eastAsia"/>
          <w:color w:val="000000"/>
          <w:kern w:val="0"/>
          <w:sz w:val="24"/>
          <w:szCs w:val="24"/>
        </w:rPr>
        <w:t>、计票人</w:t>
      </w:r>
      <w:r w:rsidRPr="00D144B8">
        <w:rPr>
          <w:rFonts w:ascii="Times New Roman" w:eastAsia="宋体" w:hAnsi="Times New Roman" w:cs="宋体" w:hint="eastAsia"/>
          <w:color w:val="000000"/>
          <w:kern w:val="0"/>
          <w:sz w:val="24"/>
          <w:szCs w:val="24"/>
        </w:rPr>
        <w:t>和监票人签名。债券持有人会议记录、表决票、出席会议人员的签名册、授权委托书、律师出具的法律意见书等会议文件资料由公司董事会保管，保管期限为十年。</w:t>
      </w:r>
    </w:p>
    <w:p w14:paraId="3E506DCE" w14:textId="525BCF89" w:rsidR="00893640" w:rsidRPr="00D144B8" w:rsidRDefault="00893640" w:rsidP="00893640">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第四十二条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召集人应保证债券持有人会议连续进行，直至形成最终决议。因不可抗力、突发事件等特殊原因导致会议中止、不能正常召开或不能</w:t>
      </w:r>
      <w:proofErr w:type="gramStart"/>
      <w:r w:rsidRPr="00D144B8">
        <w:rPr>
          <w:rFonts w:ascii="Times New Roman" w:eastAsia="宋体" w:hAnsi="Times New Roman" w:cs="宋体" w:hint="eastAsia"/>
          <w:color w:val="000000"/>
          <w:kern w:val="0"/>
          <w:sz w:val="24"/>
          <w:szCs w:val="24"/>
        </w:rPr>
        <w:t>作出</w:t>
      </w:r>
      <w:proofErr w:type="gramEnd"/>
      <w:r w:rsidRPr="00D144B8">
        <w:rPr>
          <w:rFonts w:ascii="Times New Roman" w:eastAsia="宋体" w:hAnsi="Times New Roman" w:cs="宋体" w:hint="eastAsia"/>
          <w:color w:val="000000"/>
          <w:kern w:val="0"/>
          <w:sz w:val="24"/>
          <w:szCs w:val="24"/>
        </w:rPr>
        <w:t>决议的，应采取必要的措施尽快恢复召开会议或直接终止本次会议，并将上述情况及时公告。同时，召集人应向公司所在地中国证监会派出机构及深圳证券交易所报</w:t>
      </w:r>
      <w:r w:rsidRPr="00D144B8">
        <w:rPr>
          <w:rFonts w:ascii="Times New Roman" w:eastAsia="宋体" w:hAnsi="Times New Roman" w:cs="宋体" w:hint="eastAsia"/>
          <w:color w:val="000000"/>
          <w:kern w:val="0"/>
          <w:sz w:val="24"/>
          <w:szCs w:val="24"/>
        </w:rPr>
        <w:lastRenderedPageBreak/>
        <w:t>告。对于干扰会议、寻衅滋事和侵犯债券持有人合法权益的行为，应采取措施加以制止并及时报告有关部门查处。</w:t>
      </w:r>
    </w:p>
    <w:p w14:paraId="4B72396C" w14:textId="3C372FE6" w:rsidR="00A91C13" w:rsidRPr="00D144B8" w:rsidRDefault="00893640" w:rsidP="00893640">
      <w:pPr>
        <w:widowControl/>
        <w:spacing w:beforeLines="50" w:before="156" w:afterLines="50" w:after="156" w:line="360" w:lineRule="auto"/>
        <w:ind w:firstLineChars="200" w:firstLine="480"/>
        <w:rPr>
          <w:rFonts w:ascii="Times New Roman" w:eastAsia="宋体" w:hAnsi="Times New Roman" w:cs="宋体"/>
          <w:color w:val="000000"/>
          <w:kern w:val="0"/>
          <w:sz w:val="24"/>
          <w:szCs w:val="24"/>
        </w:rPr>
      </w:pPr>
      <w:r w:rsidRPr="00D144B8">
        <w:rPr>
          <w:rFonts w:ascii="Times New Roman" w:eastAsia="宋体" w:hAnsi="Times New Roman" w:cs="宋体" w:hint="eastAsia"/>
          <w:color w:val="000000"/>
          <w:kern w:val="0"/>
          <w:sz w:val="24"/>
          <w:szCs w:val="24"/>
        </w:rPr>
        <w:t>第四十三条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公司董事会应严格执行债券持有人会议决议，代表债券持有人及时就有关决议内容与有关主体进行沟通，督促债券持有人会议决议的具体落实。</w:t>
      </w:r>
    </w:p>
    <w:p w14:paraId="2C355243" w14:textId="77777777" w:rsidR="00A91C13" w:rsidRPr="00D144B8" w:rsidRDefault="00A91C13">
      <w:pPr>
        <w:widowControl/>
        <w:jc w:val="left"/>
        <w:rPr>
          <w:rFonts w:ascii="Times New Roman" w:eastAsia="宋体" w:hAnsi="Times New Roman" w:cs="宋体"/>
          <w:color w:val="000000"/>
          <w:kern w:val="0"/>
          <w:sz w:val="24"/>
          <w:szCs w:val="24"/>
        </w:rPr>
      </w:pPr>
      <w:r w:rsidRPr="00D144B8">
        <w:rPr>
          <w:rFonts w:ascii="Times New Roman" w:eastAsia="宋体" w:hAnsi="Times New Roman" w:cs="宋体"/>
          <w:color w:val="000000"/>
          <w:kern w:val="0"/>
          <w:sz w:val="24"/>
          <w:szCs w:val="24"/>
        </w:rPr>
        <w:br w:type="page"/>
      </w:r>
    </w:p>
    <w:p w14:paraId="05342334" w14:textId="62A2C4BD" w:rsidR="00893640" w:rsidRPr="00D144B8" w:rsidRDefault="00A91C13" w:rsidP="00A91C13">
      <w:pPr>
        <w:widowControl/>
        <w:spacing w:beforeLines="50" w:before="156" w:afterLines="50" w:after="156" w:line="360" w:lineRule="auto"/>
        <w:ind w:firstLineChars="200" w:firstLine="482"/>
        <w:jc w:val="center"/>
        <w:rPr>
          <w:rFonts w:ascii="Times New Roman" w:eastAsia="宋体" w:hAnsi="Times New Roman" w:cs="宋体"/>
          <w:b/>
          <w:bCs/>
          <w:kern w:val="0"/>
          <w:sz w:val="24"/>
          <w:szCs w:val="24"/>
        </w:rPr>
      </w:pPr>
      <w:r w:rsidRPr="00D144B8">
        <w:rPr>
          <w:rFonts w:ascii="Times New Roman" w:eastAsia="宋体" w:hAnsi="Times New Roman" w:cs="宋体" w:hint="eastAsia"/>
          <w:b/>
          <w:bCs/>
          <w:kern w:val="0"/>
          <w:sz w:val="24"/>
          <w:szCs w:val="24"/>
        </w:rPr>
        <w:lastRenderedPageBreak/>
        <w:t>第八章</w:t>
      </w:r>
      <w:r w:rsidRPr="00D144B8">
        <w:rPr>
          <w:rFonts w:ascii="Times New Roman" w:eastAsia="宋体" w:hAnsi="Times New Roman" w:cs="宋体" w:hint="eastAsia"/>
          <w:b/>
          <w:bCs/>
          <w:kern w:val="0"/>
          <w:sz w:val="24"/>
          <w:szCs w:val="24"/>
        </w:rPr>
        <w:t xml:space="preserve"> </w:t>
      </w:r>
      <w:r w:rsidRPr="00D144B8">
        <w:rPr>
          <w:rFonts w:ascii="Times New Roman" w:eastAsia="宋体" w:hAnsi="Times New Roman" w:cs="宋体" w:hint="eastAsia"/>
          <w:b/>
          <w:bCs/>
          <w:kern w:val="0"/>
          <w:sz w:val="24"/>
          <w:szCs w:val="24"/>
        </w:rPr>
        <w:t>附则</w:t>
      </w:r>
    </w:p>
    <w:p w14:paraId="472C6934" w14:textId="6928197B" w:rsidR="00A91C13" w:rsidRPr="00D144B8" w:rsidRDefault="00A91C13" w:rsidP="00A91C13">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第四十四条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法律、行政法规和规范性文件对可转换公司债</w:t>
      </w:r>
      <w:proofErr w:type="gramStart"/>
      <w:r w:rsidRPr="00D144B8">
        <w:rPr>
          <w:rFonts w:ascii="Times New Roman" w:eastAsia="宋体" w:hAnsi="Times New Roman" w:cs="宋体" w:hint="eastAsia"/>
          <w:color w:val="000000"/>
          <w:kern w:val="0"/>
          <w:sz w:val="24"/>
          <w:szCs w:val="24"/>
        </w:rPr>
        <w:t>券</w:t>
      </w:r>
      <w:proofErr w:type="gramEnd"/>
      <w:r w:rsidRPr="00D144B8">
        <w:rPr>
          <w:rFonts w:ascii="Times New Roman" w:eastAsia="宋体" w:hAnsi="Times New Roman" w:cs="宋体" w:hint="eastAsia"/>
          <w:color w:val="000000"/>
          <w:kern w:val="0"/>
          <w:sz w:val="24"/>
          <w:szCs w:val="24"/>
        </w:rPr>
        <w:t>持有人会议规则有明确规定的，从其规定；否则，本规则不得变更。</w:t>
      </w:r>
    </w:p>
    <w:p w14:paraId="02FF6CA5" w14:textId="3640BB36" w:rsidR="00A91C13" w:rsidRPr="00D144B8" w:rsidRDefault="00A91C13" w:rsidP="00A91C13">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第四十五条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本</w:t>
      </w:r>
      <w:proofErr w:type="gramStart"/>
      <w:r w:rsidRPr="00D144B8">
        <w:rPr>
          <w:rFonts w:ascii="Times New Roman" w:eastAsia="宋体" w:hAnsi="Times New Roman" w:cs="宋体" w:hint="eastAsia"/>
          <w:color w:val="000000"/>
          <w:kern w:val="0"/>
          <w:sz w:val="24"/>
          <w:szCs w:val="24"/>
        </w:rPr>
        <w:t>规则项</w:t>
      </w:r>
      <w:proofErr w:type="gramEnd"/>
      <w:r w:rsidRPr="00D144B8">
        <w:rPr>
          <w:rFonts w:ascii="Times New Roman" w:eastAsia="宋体" w:hAnsi="Times New Roman" w:cs="宋体" w:hint="eastAsia"/>
          <w:color w:val="000000"/>
          <w:kern w:val="0"/>
          <w:sz w:val="24"/>
          <w:szCs w:val="24"/>
        </w:rPr>
        <w:t>下公告事项在深圳证券交易所网站及公司指定的法定信息披露媒体上进行公告。</w:t>
      </w:r>
    </w:p>
    <w:p w14:paraId="08F16B1E" w14:textId="0D426E66" w:rsidR="00A91C13" w:rsidRPr="00D144B8" w:rsidRDefault="00A91C13" w:rsidP="00A91C13">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第四十六条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本规则所称</w:t>
      </w:r>
      <w:r w:rsidRPr="00D144B8">
        <w:rPr>
          <w:rFonts w:ascii="Times New Roman" w:eastAsia="宋体" w:hAnsi="Times New Roman" w:cs="Times New Roman"/>
          <w:color w:val="000000"/>
          <w:kern w:val="0"/>
          <w:sz w:val="24"/>
          <w:szCs w:val="24"/>
        </w:rPr>
        <w:t>“</w:t>
      </w:r>
      <w:r w:rsidRPr="00D144B8">
        <w:rPr>
          <w:rFonts w:ascii="Times New Roman" w:eastAsia="宋体" w:hAnsi="Times New Roman" w:cs="宋体" w:hint="eastAsia"/>
          <w:color w:val="000000"/>
          <w:kern w:val="0"/>
          <w:sz w:val="24"/>
          <w:szCs w:val="24"/>
        </w:rPr>
        <w:t>以上</w:t>
      </w:r>
      <w:r w:rsidRPr="00D144B8">
        <w:rPr>
          <w:rFonts w:ascii="Times New Roman" w:eastAsia="宋体" w:hAnsi="Times New Roman" w:cs="Times New Roman"/>
          <w:color w:val="000000"/>
          <w:kern w:val="0"/>
          <w:sz w:val="24"/>
          <w:szCs w:val="24"/>
        </w:rPr>
        <w:t>”</w:t>
      </w:r>
      <w:r w:rsidRPr="00D144B8">
        <w:rPr>
          <w:rFonts w:ascii="Times New Roman" w:eastAsia="宋体" w:hAnsi="Times New Roman" w:cs="宋体" w:hint="eastAsia"/>
          <w:color w:val="000000"/>
          <w:kern w:val="0"/>
          <w:sz w:val="24"/>
          <w:szCs w:val="24"/>
        </w:rPr>
        <w:t>、</w:t>
      </w:r>
      <w:r w:rsidRPr="00D144B8">
        <w:rPr>
          <w:rFonts w:ascii="Times New Roman" w:eastAsia="宋体" w:hAnsi="Times New Roman" w:cs="Times New Roman"/>
          <w:color w:val="000000"/>
          <w:kern w:val="0"/>
          <w:sz w:val="24"/>
          <w:szCs w:val="24"/>
        </w:rPr>
        <w:t>“</w:t>
      </w:r>
      <w:r w:rsidRPr="00D144B8">
        <w:rPr>
          <w:rFonts w:ascii="Times New Roman" w:eastAsia="宋体" w:hAnsi="Times New Roman" w:cs="宋体" w:hint="eastAsia"/>
          <w:color w:val="000000"/>
          <w:kern w:val="0"/>
          <w:sz w:val="24"/>
          <w:szCs w:val="24"/>
        </w:rPr>
        <w:t>内</w:t>
      </w:r>
      <w:r w:rsidRPr="00D144B8">
        <w:rPr>
          <w:rFonts w:ascii="Times New Roman" w:eastAsia="宋体" w:hAnsi="Times New Roman" w:cs="Times New Roman"/>
          <w:color w:val="000000"/>
          <w:kern w:val="0"/>
          <w:sz w:val="24"/>
          <w:szCs w:val="24"/>
        </w:rPr>
        <w:t>”</w:t>
      </w:r>
      <w:r w:rsidRPr="00D144B8">
        <w:rPr>
          <w:rFonts w:ascii="Times New Roman" w:eastAsia="宋体" w:hAnsi="Times New Roman" w:cs="宋体" w:hint="eastAsia"/>
          <w:color w:val="000000"/>
          <w:kern w:val="0"/>
          <w:sz w:val="24"/>
          <w:szCs w:val="24"/>
        </w:rPr>
        <w:t>，含本数；</w:t>
      </w:r>
      <w:r w:rsidRPr="00D144B8">
        <w:rPr>
          <w:rFonts w:ascii="Times New Roman" w:eastAsia="宋体" w:hAnsi="Times New Roman" w:cs="Times New Roman"/>
          <w:color w:val="000000"/>
          <w:kern w:val="0"/>
          <w:sz w:val="24"/>
          <w:szCs w:val="24"/>
        </w:rPr>
        <w:t>“</w:t>
      </w:r>
      <w:r w:rsidRPr="00D144B8">
        <w:rPr>
          <w:rFonts w:ascii="Times New Roman" w:eastAsia="宋体" w:hAnsi="Times New Roman" w:cs="宋体" w:hint="eastAsia"/>
          <w:color w:val="000000"/>
          <w:kern w:val="0"/>
          <w:sz w:val="24"/>
          <w:szCs w:val="24"/>
        </w:rPr>
        <w:t>过</w:t>
      </w:r>
      <w:r w:rsidRPr="00D144B8">
        <w:rPr>
          <w:rFonts w:ascii="Times New Roman" w:eastAsia="宋体" w:hAnsi="Times New Roman" w:cs="Times New Roman"/>
          <w:color w:val="000000"/>
          <w:kern w:val="0"/>
          <w:sz w:val="24"/>
          <w:szCs w:val="24"/>
        </w:rPr>
        <w:t>”</w:t>
      </w:r>
      <w:r w:rsidRPr="00D144B8">
        <w:rPr>
          <w:rFonts w:ascii="Times New Roman" w:eastAsia="宋体" w:hAnsi="Times New Roman" w:cs="宋体" w:hint="eastAsia"/>
          <w:color w:val="000000"/>
          <w:kern w:val="0"/>
          <w:sz w:val="24"/>
          <w:szCs w:val="24"/>
        </w:rPr>
        <w:t>、</w:t>
      </w:r>
      <w:r w:rsidRPr="00D144B8">
        <w:rPr>
          <w:rFonts w:ascii="Times New Roman" w:eastAsia="宋体" w:hAnsi="Times New Roman" w:cs="Times New Roman"/>
          <w:color w:val="000000"/>
          <w:kern w:val="0"/>
          <w:sz w:val="24"/>
          <w:szCs w:val="24"/>
        </w:rPr>
        <w:t>“</w:t>
      </w:r>
      <w:r w:rsidRPr="00D144B8">
        <w:rPr>
          <w:rFonts w:ascii="Times New Roman" w:eastAsia="宋体" w:hAnsi="Times New Roman" w:cs="宋体" w:hint="eastAsia"/>
          <w:color w:val="000000"/>
          <w:kern w:val="0"/>
          <w:sz w:val="24"/>
          <w:szCs w:val="24"/>
        </w:rPr>
        <w:t>低于</w:t>
      </w:r>
      <w:r w:rsidRPr="00D144B8">
        <w:rPr>
          <w:rFonts w:ascii="Times New Roman" w:eastAsia="宋体" w:hAnsi="Times New Roman" w:cs="Times New Roman"/>
          <w:color w:val="000000"/>
          <w:kern w:val="0"/>
          <w:sz w:val="24"/>
          <w:szCs w:val="24"/>
        </w:rPr>
        <w:t>”</w:t>
      </w:r>
      <w:r w:rsidRPr="00D144B8">
        <w:rPr>
          <w:rFonts w:ascii="Times New Roman" w:eastAsia="宋体" w:hAnsi="Times New Roman" w:cs="宋体" w:hint="eastAsia"/>
          <w:color w:val="000000"/>
          <w:kern w:val="0"/>
          <w:sz w:val="24"/>
          <w:szCs w:val="24"/>
        </w:rPr>
        <w:t>、多于</w:t>
      </w:r>
      <w:proofErr w:type="gramStart"/>
      <w:r w:rsidRPr="00D144B8">
        <w:rPr>
          <w:rFonts w:ascii="Times New Roman" w:eastAsia="宋体" w:hAnsi="Times New Roman" w:cs="Times New Roman"/>
          <w:color w:val="000000"/>
          <w:kern w:val="0"/>
          <w:sz w:val="24"/>
          <w:szCs w:val="24"/>
        </w:rPr>
        <w:t>”</w:t>
      </w:r>
      <w:proofErr w:type="gramEnd"/>
      <w:r w:rsidRPr="00D144B8">
        <w:rPr>
          <w:rFonts w:ascii="Times New Roman" w:eastAsia="宋体" w:hAnsi="Times New Roman" w:cs="宋体" w:hint="eastAsia"/>
          <w:color w:val="000000"/>
          <w:kern w:val="0"/>
          <w:sz w:val="24"/>
          <w:szCs w:val="24"/>
        </w:rPr>
        <w:t>，不含本数。</w:t>
      </w:r>
    </w:p>
    <w:p w14:paraId="121C1B07" w14:textId="070C157A" w:rsidR="00A91C13" w:rsidRPr="00D144B8" w:rsidRDefault="00A91C13" w:rsidP="00A91C13">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第四十七条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本规则中提及的</w:t>
      </w:r>
      <w:r w:rsidRPr="00D144B8">
        <w:rPr>
          <w:rFonts w:ascii="Times New Roman" w:eastAsia="宋体" w:hAnsi="Times New Roman" w:cs="Times New Roman"/>
          <w:color w:val="000000"/>
          <w:kern w:val="0"/>
          <w:sz w:val="24"/>
          <w:szCs w:val="24"/>
        </w:rPr>
        <w:t>“</w:t>
      </w:r>
      <w:r w:rsidRPr="00D144B8">
        <w:rPr>
          <w:rFonts w:ascii="Times New Roman" w:eastAsia="宋体" w:hAnsi="Times New Roman" w:cs="宋体" w:hint="eastAsia"/>
          <w:color w:val="000000"/>
          <w:kern w:val="0"/>
          <w:sz w:val="24"/>
          <w:szCs w:val="24"/>
        </w:rPr>
        <w:t>本次</w:t>
      </w:r>
      <w:proofErr w:type="gramStart"/>
      <w:r w:rsidRPr="00D144B8">
        <w:rPr>
          <w:rFonts w:ascii="Times New Roman" w:eastAsia="宋体" w:hAnsi="Times New Roman" w:cs="宋体" w:hint="eastAsia"/>
          <w:color w:val="000000"/>
          <w:kern w:val="0"/>
          <w:sz w:val="24"/>
          <w:szCs w:val="24"/>
        </w:rPr>
        <w:t>未偿</w:t>
      </w:r>
      <w:proofErr w:type="gramEnd"/>
      <w:r w:rsidRPr="00D144B8">
        <w:rPr>
          <w:rFonts w:ascii="Times New Roman" w:eastAsia="宋体" w:hAnsi="Times New Roman" w:cs="宋体" w:hint="eastAsia"/>
          <w:color w:val="000000"/>
          <w:kern w:val="0"/>
          <w:sz w:val="24"/>
          <w:szCs w:val="24"/>
        </w:rPr>
        <w:t>还债券</w:t>
      </w:r>
      <w:r w:rsidRPr="00D144B8">
        <w:rPr>
          <w:rFonts w:ascii="Times New Roman" w:eastAsia="宋体" w:hAnsi="Times New Roman" w:cs="Times New Roman"/>
          <w:color w:val="000000"/>
          <w:kern w:val="0"/>
          <w:sz w:val="24"/>
          <w:szCs w:val="24"/>
        </w:rPr>
        <w:t>”</w:t>
      </w:r>
      <w:r w:rsidRPr="00D144B8">
        <w:rPr>
          <w:rFonts w:ascii="Times New Roman" w:eastAsia="宋体" w:hAnsi="Times New Roman" w:cs="宋体" w:hint="eastAsia"/>
          <w:color w:val="000000"/>
          <w:kern w:val="0"/>
          <w:sz w:val="24"/>
          <w:szCs w:val="24"/>
        </w:rPr>
        <w:t>指除下述债券之外的一切已发行的本次债券：</w:t>
      </w:r>
    </w:p>
    <w:p w14:paraId="5B4594C9" w14:textId="75A09E84" w:rsidR="00A91C13" w:rsidRPr="00D144B8" w:rsidRDefault="00A91C13" w:rsidP="00A91C13">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（一）已兑付本息的债券；</w:t>
      </w:r>
    </w:p>
    <w:p w14:paraId="11580E50" w14:textId="195740EB" w:rsidR="00A91C13" w:rsidRPr="00D144B8" w:rsidRDefault="00A91C13" w:rsidP="00A91C13">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（二）已届本金兑付日，兑付资金已由公司向兑付代理人支付并且已经可以向债券持有人进行本息兑付的债券。兑付资金包括该债券截至本金兑付日的根据本次可转债条款应支付的任何利息和本金；</w:t>
      </w:r>
    </w:p>
    <w:p w14:paraId="7A29DC30" w14:textId="4362333D" w:rsidR="00A91C13" w:rsidRPr="00D144B8" w:rsidRDefault="00A91C13" w:rsidP="00A91C13">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（三）已转为公司股份的债券；</w:t>
      </w:r>
    </w:p>
    <w:p w14:paraId="32F1286E" w14:textId="29548A05" w:rsidR="00A91C13" w:rsidRPr="00D144B8" w:rsidRDefault="00A91C13" w:rsidP="00A91C13">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（四）公司根据约定已回购并注销的债券。</w:t>
      </w:r>
    </w:p>
    <w:p w14:paraId="310156C4" w14:textId="28B4D230" w:rsidR="00A91C13" w:rsidRPr="00D144B8" w:rsidRDefault="00A91C13" w:rsidP="00A91C13">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第四十八条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对债券持有人会议的召集、召开、表决程序及决议的合法有效性发生争议，应在公司住所所在地有管辖权的人民法院通过诉讼解决。</w:t>
      </w:r>
    </w:p>
    <w:p w14:paraId="196270D6" w14:textId="33B30682" w:rsidR="00A91C13" w:rsidRPr="00D144B8" w:rsidRDefault="00A91C13" w:rsidP="00A91C13">
      <w:pPr>
        <w:widowControl/>
        <w:spacing w:beforeLines="50" w:before="156" w:afterLines="50" w:after="156" w:line="360" w:lineRule="auto"/>
        <w:ind w:firstLineChars="200" w:firstLine="480"/>
        <w:jc w:val="left"/>
        <w:rPr>
          <w:rFonts w:ascii="Times New Roman" w:eastAsia="宋体" w:hAnsi="Times New Roman" w:cs="宋体"/>
          <w:color w:val="000000"/>
          <w:kern w:val="0"/>
          <w:sz w:val="24"/>
          <w:szCs w:val="24"/>
        </w:rPr>
      </w:pPr>
      <w:r w:rsidRPr="00D144B8">
        <w:rPr>
          <w:rFonts w:ascii="Times New Roman" w:eastAsia="宋体" w:hAnsi="Times New Roman" w:cs="宋体" w:hint="eastAsia"/>
          <w:color w:val="000000"/>
          <w:kern w:val="0"/>
          <w:sz w:val="24"/>
          <w:szCs w:val="24"/>
        </w:rPr>
        <w:t>第四十九条</w:t>
      </w: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hint="eastAsia"/>
          <w:color w:val="000000"/>
          <w:kern w:val="0"/>
          <w:sz w:val="24"/>
          <w:szCs w:val="24"/>
        </w:rPr>
        <w:t>本</w:t>
      </w:r>
      <w:proofErr w:type="gramStart"/>
      <w:r w:rsidRPr="00D144B8">
        <w:rPr>
          <w:rFonts w:ascii="Times New Roman" w:eastAsia="宋体" w:hAnsi="Times New Roman" w:cs="宋体" w:hint="eastAsia"/>
          <w:color w:val="000000"/>
          <w:kern w:val="0"/>
          <w:sz w:val="24"/>
          <w:szCs w:val="24"/>
        </w:rPr>
        <w:t>规则经</w:t>
      </w:r>
      <w:proofErr w:type="gramEnd"/>
      <w:r w:rsidRPr="00D144B8">
        <w:rPr>
          <w:rFonts w:ascii="Times New Roman" w:eastAsia="宋体" w:hAnsi="Times New Roman" w:cs="宋体" w:hint="eastAsia"/>
          <w:color w:val="000000"/>
          <w:kern w:val="0"/>
          <w:sz w:val="24"/>
          <w:szCs w:val="24"/>
        </w:rPr>
        <w:t>公司股东大会审议通过后自本次可转债发行之日起生效。</w:t>
      </w:r>
    </w:p>
    <w:p w14:paraId="760D6CBC" w14:textId="7C115B62" w:rsidR="002048EB" w:rsidRPr="00D144B8" w:rsidRDefault="002048EB" w:rsidP="00A91C13">
      <w:pPr>
        <w:widowControl/>
        <w:spacing w:beforeLines="50" w:before="156" w:afterLines="50" w:after="156" w:line="360" w:lineRule="auto"/>
        <w:ind w:firstLineChars="200" w:firstLine="480"/>
        <w:jc w:val="left"/>
        <w:rPr>
          <w:rFonts w:ascii="Times New Roman" w:eastAsia="宋体" w:hAnsi="Times New Roman" w:cs="宋体"/>
          <w:color w:val="000000"/>
          <w:kern w:val="0"/>
          <w:sz w:val="24"/>
          <w:szCs w:val="24"/>
        </w:rPr>
      </w:pPr>
    </w:p>
    <w:p w14:paraId="40EBBECE" w14:textId="68B17B6F" w:rsidR="002048EB" w:rsidRPr="00D144B8" w:rsidRDefault="002048EB" w:rsidP="001800F4">
      <w:pPr>
        <w:widowControl/>
        <w:spacing w:beforeLines="50" w:before="156" w:afterLines="50" w:after="156" w:line="360" w:lineRule="auto"/>
        <w:ind w:firstLineChars="200" w:firstLine="480"/>
        <w:jc w:val="right"/>
        <w:rPr>
          <w:rFonts w:ascii="Times New Roman" w:eastAsia="宋体" w:hAnsi="Times New Roman" w:cs="宋体"/>
          <w:color w:val="000000"/>
          <w:kern w:val="0"/>
          <w:sz w:val="24"/>
          <w:szCs w:val="24"/>
        </w:rPr>
      </w:pP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color w:val="000000"/>
          <w:kern w:val="0"/>
          <w:sz w:val="24"/>
          <w:szCs w:val="24"/>
        </w:rPr>
        <w:t xml:space="preserve">                              </w:t>
      </w:r>
      <w:r w:rsidRPr="00D144B8">
        <w:rPr>
          <w:rFonts w:ascii="Times New Roman" w:eastAsia="宋体" w:hAnsi="Times New Roman" w:cs="宋体" w:hint="eastAsia"/>
          <w:color w:val="000000"/>
          <w:kern w:val="0"/>
          <w:sz w:val="24"/>
          <w:szCs w:val="24"/>
        </w:rPr>
        <w:t>青岛伟隆阀门股份有限公司董事会</w:t>
      </w:r>
    </w:p>
    <w:p w14:paraId="63597A6F" w14:textId="17A16077" w:rsidR="002048EB" w:rsidRPr="00D144B8" w:rsidRDefault="002048EB" w:rsidP="001800F4">
      <w:pPr>
        <w:widowControl/>
        <w:spacing w:beforeLines="50" w:before="156" w:afterLines="50" w:after="156" w:line="360" w:lineRule="auto"/>
        <w:ind w:firstLineChars="200" w:firstLine="480"/>
        <w:jc w:val="right"/>
        <w:rPr>
          <w:rFonts w:ascii="Times New Roman" w:eastAsia="宋体" w:hAnsi="Times New Roman" w:cs="宋体"/>
          <w:kern w:val="0"/>
          <w:sz w:val="24"/>
          <w:szCs w:val="24"/>
        </w:rPr>
      </w:pPr>
      <w:r w:rsidRPr="00D144B8">
        <w:rPr>
          <w:rFonts w:ascii="Times New Roman" w:eastAsia="宋体" w:hAnsi="Times New Roman" w:cs="宋体" w:hint="eastAsia"/>
          <w:color w:val="000000"/>
          <w:kern w:val="0"/>
          <w:sz w:val="24"/>
          <w:szCs w:val="24"/>
        </w:rPr>
        <w:t xml:space="preserve"> </w:t>
      </w:r>
      <w:r w:rsidRPr="00D144B8">
        <w:rPr>
          <w:rFonts w:ascii="Times New Roman" w:eastAsia="宋体" w:hAnsi="Times New Roman" w:cs="宋体"/>
          <w:color w:val="000000"/>
          <w:kern w:val="0"/>
          <w:sz w:val="24"/>
          <w:szCs w:val="24"/>
        </w:rPr>
        <w:t xml:space="preserve">                                      </w:t>
      </w:r>
      <w:r w:rsidR="00015D3E" w:rsidRPr="00D144B8">
        <w:rPr>
          <w:rFonts w:ascii="Times New Roman" w:eastAsia="宋体" w:hAnsi="Times New Roman" w:cs="宋体" w:hint="eastAsia"/>
          <w:color w:val="000000"/>
          <w:kern w:val="0"/>
          <w:sz w:val="24"/>
          <w:szCs w:val="24"/>
        </w:rPr>
        <w:t>2</w:t>
      </w:r>
      <w:r w:rsidR="00015D3E" w:rsidRPr="00D144B8">
        <w:rPr>
          <w:rFonts w:ascii="Times New Roman" w:eastAsia="宋体" w:hAnsi="Times New Roman" w:cs="宋体"/>
          <w:color w:val="000000"/>
          <w:kern w:val="0"/>
          <w:sz w:val="24"/>
          <w:szCs w:val="24"/>
        </w:rPr>
        <w:t>023</w:t>
      </w:r>
      <w:r w:rsidRPr="00D144B8">
        <w:rPr>
          <w:rFonts w:ascii="Times New Roman" w:eastAsia="宋体" w:hAnsi="Times New Roman" w:cs="宋体" w:hint="eastAsia"/>
          <w:color w:val="000000"/>
          <w:kern w:val="0"/>
          <w:sz w:val="24"/>
          <w:szCs w:val="24"/>
        </w:rPr>
        <w:t>年</w:t>
      </w:r>
      <w:r w:rsidR="00015D3E" w:rsidRPr="00D144B8">
        <w:rPr>
          <w:rFonts w:ascii="Times New Roman" w:eastAsia="宋体" w:hAnsi="Times New Roman" w:cs="宋体" w:hint="eastAsia"/>
          <w:color w:val="000000"/>
          <w:kern w:val="0"/>
          <w:sz w:val="24"/>
          <w:szCs w:val="24"/>
        </w:rPr>
        <w:t>1</w:t>
      </w:r>
      <w:r w:rsidRPr="00D144B8">
        <w:rPr>
          <w:rFonts w:ascii="Times New Roman" w:eastAsia="宋体" w:hAnsi="Times New Roman" w:cs="宋体" w:hint="eastAsia"/>
          <w:color w:val="000000"/>
          <w:kern w:val="0"/>
          <w:sz w:val="24"/>
          <w:szCs w:val="24"/>
        </w:rPr>
        <w:t>月</w:t>
      </w:r>
      <w:r w:rsidR="00590251" w:rsidRPr="00D144B8">
        <w:rPr>
          <w:rFonts w:ascii="Times New Roman" w:eastAsia="宋体" w:hAnsi="Times New Roman" w:cs="宋体" w:hint="eastAsia"/>
          <w:color w:val="000000"/>
          <w:kern w:val="0"/>
          <w:sz w:val="24"/>
          <w:szCs w:val="24"/>
        </w:rPr>
        <w:t>1</w:t>
      </w:r>
      <w:r w:rsidR="00C306E6" w:rsidRPr="00D144B8">
        <w:rPr>
          <w:rFonts w:ascii="Times New Roman" w:eastAsia="宋体" w:hAnsi="Times New Roman" w:cs="宋体"/>
          <w:color w:val="000000"/>
          <w:kern w:val="0"/>
          <w:sz w:val="24"/>
          <w:szCs w:val="24"/>
        </w:rPr>
        <w:t>7</w:t>
      </w:r>
      <w:r w:rsidRPr="00D144B8">
        <w:rPr>
          <w:rFonts w:ascii="Times New Roman" w:eastAsia="宋体" w:hAnsi="Times New Roman" w:cs="宋体" w:hint="eastAsia"/>
          <w:color w:val="000000"/>
          <w:kern w:val="0"/>
          <w:sz w:val="24"/>
          <w:szCs w:val="24"/>
        </w:rPr>
        <w:t>日</w:t>
      </w:r>
    </w:p>
    <w:sectPr w:rsidR="002048EB" w:rsidRPr="00D144B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E4605" w14:textId="77777777" w:rsidR="00294B9F" w:rsidRDefault="00294B9F" w:rsidP="006C3D0A">
      <w:r>
        <w:separator/>
      </w:r>
    </w:p>
  </w:endnote>
  <w:endnote w:type="continuationSeparator" w:id="0">
    <w:p w14:paraId="30E7C1BE" w14:textId="77777777" w:rsidR="00294B9F" w:rsidRDefault="00294B9F" w:rsidP="006C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299671"/>
      <w:docPartObj>
        <w:docPartGallery w:val="Page Numbers (Bottom of Page)"/>
        <w:docPartUnique/>
      </w:docPartObj>
    </w:sdtPr>
    <w:sdtContent>
      <w:p w14:paraId="2F0CA47B" w14:textId="280D6EE2" w:rsidR="00F24CD5" w:rsidRDefault="00F24CD5">
        <w:pPr>
          <w:pStyle w:val="a6"/>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97C08" w14:textId="77777777" w:rsidR="00294B9F" w:rsidRDefault="00294B9F" w:rsidP="006C3D0A">
      <w:r>
        <w:separator/>
      </w:r>
    </w:p>
  </w:footnote>
  <w:footnote w:type="continuationSeparator" w:id="0">
    <w:p w14:paraId="1FE904CB" w14:textId="77777777" w:rsidR="00294B9F" w:rsidRDefault="00294B9F" w:rsidP="006C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C9C"/>
    <w:multiLevelType w:val="hybridMultilevel"/>
    <w:tmpl w:val="5D888656"/>
    <w:lvl w:ilvl="0" w:tplc="06D2E226">
      <w:start w:val="1"/>
      <w:numFmt w:val="japaneseCounting"/>
      <w:lvlText w:val="第%1条"/>
      <w:lvlJc w:val="left"/>
      <w:pPr>
        <w:ind w:left="1330" w:hanging="85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2121367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BAF"/>
    <w:rsid w:val="00015D3E"/>
    <w:rsid w:val="00062F7F"/>
    <w:rsid w:val="00092427"/>
    <w:rsid w:val="00092D51"/>
    <w:rsid w:val="000E08DC"/>
    <w:rsid w:val="00122163"/>
    <w:rsid w:val="0014035E"/>
    <w:rsid w:val="00144BD6"/>
    <w:rsid w:val="001731EE"/>
    <w:rsid w:val="001800F4"/>
    <w:rsid w:val="0018277F"/>
    <w:rsid w:val="001844D8"/>
    <w:rsid w:val="0020268D"/>
    <w:rsid w:val="002048EB"/>
    <w:rsid w:val="00233BB6"/>
    <w:rsid w:val="002513A4"/>
    <w:rsid w:val="00260BB0"/>
    <w:rsid w:val="002843C8"/>
    <w:rsid w:val="00294B9F"/>
    <w:rsid w:val="002B41EA"/>
    <w:rsid w:val="00302022"/>
    <w:rsid w:val="00355B58"/>
    <w:rsid w:val="003A34B7"/>
    <w:rsid w:val="003B52E2"/>
    <w:rsid w:val="003F574B"/>
    <w:rsid w:val="00434991"/>
    <w:rsid w:val="004802D9"/>
    <w:rsid w:val="004B344C"/>
    <w:rsid w:val="004C068C"/>
    <w:rsid w:val="00513117"/>
    <w:rsid w:val="00590251"/>
    <w:rsid w:val="005D4770"/>
    <w:rsid w:val="005D65E6"/>
    <w:rsid w:val="005E1A52"/>
    <w:rsid w:val="00606357"/>
    <w:rsid w:val="006A27DE"/>
    <w:rsid w:val="006B45DA"/>
    <w:rsid w:val="006C3D0A"/>
    <w:rsid w:val="006F1F6A"/>
    <w:rsid w:val="006F3D2D"/>
    <w:rsid w:val="006F6B85"/>
    <w:rsid w:val="00745F00"/>
    <w:rsid w:val="007515AA"/>
    <w:rsid w:val="00795C5F"/>
    <w:rsid w:val="007C3E6B"/>
    <w:rsid w:val="007C7273"/>
    <w:rsid w:val="008030F1"/>
    <w:rsid w:val="00827FB1"/>
    <w:rsid w:val="00832757"/>
    <w:rsid w:val="00850244"/>
    <w:rsid w:val="00876BE7"/>
    <w:rsid w:val="00893640"/>
    <w:rsid w:val="008A547A"/>
    <w:rsid w:val="008D5CB0"/>
    <w:rsid w:val="008D73AF"/>
    <w:rsid w:val="00970FD2"/>
    <w:rsid w:val="00996EBD"/>
    <w:rsid w:val="009978E8"/>
    <w:rsid w:val="009E7655"/>
    <w:rsid w:val="00A54C36"/>
    <w:rsid w:val="00A72BAF"/>
    <w:rsid w:val="00A772C9"/>
    <w:rsid w:val="00A85942"/>
    <w:rsid w:val="00A91C13"/>
    <w:rsid w:val="00AC28E9"/>
    <w:rsid w:val="00B023E5"/>
    <w:rsid w:val="00B13A5F"/>
    <w:rsid w:val="00B94A08"/>
    <w:rsid w:val="00C306E6"/>
    <w:rsid w:val="00C84AF0"/>
    <w:rsid w:val="00CC0E86"/>
    <w:rsid w:val="00CE2B3A"/>
    <w:rsid w:val="00D144B8"/>
    <w:rsid w:val="00D17FD6"/>
    <w:rsid w:val="00D571B9"/>
    <w:rsid w:val="00D816CC"/>
    <w:rsid w:val="00D91F4E"/>
    <w:rsid w:val="00E5049D"/>
    <w:rsid w:val="00E93B41"/>
    <w:rsid w:val="00E95A62"/>
    <w:rsid w:val="00E96903"/>
    <w:rsid w:val="00F013EA"/>
    <w:rsid w:val="00F24CD5"/>
    <w:rsid w:val="00FB1C86"/>
    <w:rsid w:val="00FF4403"/>
    <w:rsid w:val="00FF4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2D365"/>
  <w15:chartTrackingRefBased/>
  <w15:docId w15:val="{742E8CE9-B794-4A4B-A2B1-109E0BB3C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3A5F"/>
    <w:pPr>
      <w:ind w:firstLineChars="200" w:firstLine="420"/>
    </w:pPr>
  </w:style>
  <w:style w:type="paragraph" w:styleId="a4">
    <w:name w:val="header"/>
    <w:basedOn w:val="a"/>
    <w:link w:val="a5"/>
    <w:uiPriority w:val="99"/>
    <w:unhideWhenUsed/>
    <w:rsid w:val="006C3D0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C3D0A"/>
    <w:rPr>
      <w:sz w:val="18"/>
      <w:szCs w:val="18"/>
    </w:rPr>
  </w:style>
  <w:style w:type="paragraph" w:styleId="a6">
    <w:name w:val="footer"/>
    <w:basedOn w:val="a"/>
    <w:link w:val="a7"/>
    <w:uiPriority w:val="99"/>
    <w:unhideWhenUsed/>
    <w:rsid w:val="006C3D0A"/>
    <w:pPr>
      <w:tabs>
        <w:tab w:val="center" w:pos="4153"/>
        <w:tab w:val="right" w:pos="8306"/>
      </w:tabs>
      <w:snapToGrid w:val="0"/>
      <w:jc w:val="left"/>
    </w:pPr>
    <w:rPr>
      <w:sz w:val="18"/>
      <w:szCs w:val="18"/>
    </w:rPr>
  </w:style>
  <w:style w:type="character" w:customStyle="1" w:styleId="a7">
    <w:name w:val="页脚 字符"/>
    <w:basedOn w:val="a0"/>
    <w:link w:val="a6"/>
    <w:uiPriority w:val="99"/>
    <w:rsid w:val="006C3D0A"/>
    <w:rPr>
      <w:sz w:val="18"/>
      <w:szCs w:val="18"/>
    </w:rPr>
  </w:style>
  <w:style w:type="paragraph" w:styleId="a8">
    <w:name w:val="Revision"/>
    <w:hidden/>
    <w:uiPriority w:val="99"/>
    <w:semiHidden/>
    <w:rsid w:val="00F013EA"/>
  </w:style>
  <w:style w:type="character" w:styleId="a9">
    <w:name w:val="annotation reference"/>
    <w:basedOn w:val="a0"/>
    <w:uiPriority w:val="99"/>
    <w:semiHidden/>
    <w:unhideWhenUsed/>
    <w:rsid w:val="00092427"/>
    <w:rPr>
      <w:sz w:val="21"/>
      <w:szCs w:val="21"/>
    </w:rPr>
  </w:style>
  <w:style w:type="paragraph" w:styleId="aa">
    <w:name w:val="annotation text"/>
    <w:basedOn w:val="a"/>
    <w:link w:val="ab"/>
    <w:uiPriority w:val="99"/>
    <w:semiHidden/>
    <w:unhideWhenUsed/>
    <w:rsid w:val="00092427"/>
    <w:pPr>
      <w:jc w:val="left"/>
    </w:pPr>
  </w:style>
  <w:style w:type="character" w:customStyle="1" w:styleId="ab">
    <w:name w:val="批注文字 字符"/>
    <w:basedOn w:val="a0"/>
    <w:link w:val="aa"/>
    <w:uiPriority w:val="99"/>
    <w:semiHidden/>
    <w:rsid w:val="00092427"/>
  </w:style>
  <w:style w:type="paragraph" w:styleId="ac">
    <w:name w:val="annotation subject"/>
    <w:basedOn w:val="aa"/>
    <w:next w:val="aa"/>
    <w:link w:val="ad"/>
    <w:uiPriority w:val="99"/>
    <w:semiHidden/>
    <w:unhideWhenUsed/>
    <w:rsid w:val="00092427"/>
    <w:rPr>
      <w:b/>
      <w:bCs/>
    </w:rPr>
  </w:style>
  <w:style w:type="character" w:customStyle="1" w:styleId="ad">
    <w:name w:val="批注主题 字符"/>
    <w:basedOn w:val="ab"/>
    <w:link w:val="ac"/>
    <w:uiPriority w:val="99"/>
    <w:semiHidden/>
    <w:rsid w:val="000924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61010">
      <w:bodyDiv w:val="1"/>
      <w:marLeft w:val="0"/>
      <w:marRight w:val="0"/>
      <w:marTop w:val="0"/>
      <w:marBottom w:val="0"/>
      <w:divBdr>
        <w:top w:val="none" w:sz="0" w:space="0" w:color="auto"/>
        <w:left w:val="none" w:sz="0" w:space="0" w:color="auto"/>
        <w:bottom w:val="none" w:sz="0" w:space="0" w:color="auto"/>
        <w:right w:val="none" w:sz="0" w:space="0" w:color="auto"/>
      </w:divBdr>
      <w:divsChild>
        <w:div w:id="124584832">
          <w:marLeft w:val="0"/>
          <w:marRight w:val="0"/>
          <w:marTop w:val="0"/>
          <w:marBottom w:val="0"/>
          <w:divBdr>
            <w:top w:val="none" w:sz="0" w:space="0" w:color="auto"/>
            <w:left w:val="none" w:sz="0" w:space="0" w:color="auto"/>
            <w:bottom w:val="none" w:sz="0" w:space="0" w:color="auto"/>
            <w:right w:val="none" w:sz="0" w:space="0" w:color="auto"/>
          </w:divBdr>
        </w:div>
        <w:div w:id="1019700687">
          <w:marLeft w:val="0"/>
          <w:marRight w:val="0"/>
          <w:marTop w:val="0"/>
          <w:marBottom w:val="0"/>
          <w:divBdr>
            <w:top w:val="none" w:sz="0" w:space="0" w:color="auto"/>
            <w:left w:val="none" w:sz="0" w:space="0" w:color="auto"/>
            <w:bottom w:val="none" w:sz="0" w:space="0" w:color="auto"/>
            <w:right w:val="none" w:sz="0" w:space="0" w:color="auto"/>
          </w:divBdr>
        </w:div>
        <w:div w:id="1581869449">
          <w:marLeft w:val="0"/>
          <w:marRight w:val="0"/>
          <w:marTop w:val="0"/>
          <w:marBottom w:val="0"/>
          <w:divBdr>
            <w:top w:val="none" w:sz="0" w:space="0" w:color="auto"/>
            <w:left w:val="none" w:sz="0" w:space="0" w:color="auto"/>
            <w:bottom w:val="none" w:sz="0" w:space="0" w:color="auto"/>
            <w:right w:val="none" w:sz="0" w:space="0" w:color="auto"/>
          </w:divBdr>
        </w:div>
      </w:divsChild>
    </w:div>
    <w:div w:id="118308589">
      <w:bodyDiv w:val="1"/>
      <w:marLeft w:val="0"/>
      <w:marRight w:val="0"/>
      <w:marTop w:val="0"/>
      <w:marBottom w:val="0"/>
      <w:divBdr>
        <w:top w:val="none" w:sz="0" w:space="0" w:color="auto"/>
        <w:left w:val="none" w:sz="0" w:space="0" w:color="auto"/>
        <w:bottom w:val="none" w:sz="0" w:space="0" w:color="auto"/>
        <w:right w:val="none" w:sz="0" w:space="0" w:color="auto"/>
      </w:divBdr>
      <w:divsChild>
        <w:div w:id="1610509620">
          <w:marLeft w:val="0"/>
          <w:marRight w:val="0"/>
          <w:marTop w:val="0"/>
          <w:marBottom w:val="0"/>
          <w:divBdr>
            <w:top w:val="none" w:sz="0" w:space="0" w:color="auto"/>
            <w:left w:val="none" w:sz="0" w:space="0" w:color="auto"/>
            <w:bottom w:val="none" w:sz="0" w:space="0" w:color="auto"/>
            <w:right w:val="none" w:sz="0" w:space="0" w:color="auto"/>
          </w:divBdr>
        </w:div>
        <w:div w:id="56053346">
          <w:marLeft w:val="0"/>
          <w:marRight w:val="0"/>
          <w:marTop w:val="0"/>
          <w:marBottom w:val="0"/>
          <w:divBdr>
            <w:top w:val="none" w:sz="0" w:space="0" w:color="auto"/>
            <w:left w:val="none" w:sz="0" w:space="0" w:color="auto"/>
            <w:bottom w:val="none" w:sz="0" w:space="0" w:color="auto"/>
            <w:right w:val="none" w:sz="0" w:space="0" w:color="auto"/>
          </w:divBdr>
        </w:div>
        <w:div w:id="338428092">
          <w:marLeft w:val="0"/>
          <w:marRight w:val="0"/>
          <w:marTop w:val="0"/>
          <w:marBottom w:val="0"/>
          <w:divBdr>
            <w:top w:val="none" w:sz="0" w:space="0" w:color="auto"/>
            <w:left w:val="none" w:sz="0" w:space="0" w:color="auto"/>
            <w:bottom w:val="none" w:sz="0" w:space="0" w:color="auto"/>
            <w:right w:val="none" w:sz="0" w:space="0" w:color="auto"/>
          </w:divBdr>
        </w:div>
        <w:div w:id="1104619603">
          <w:marLeft w:val="0"/>
          <w:marRight w:val="0"/>
          <w:marTop w:val="0"/>
          <w:marBottom w:val="0"/>
          <w:divBdr>
            <w:top w:val="none" w:sz="0" w:space="0" w:color="auto"/>
            <w:left w:val="none" w:sz="0" w:space="0" w:color="auto"/>
            <w:bottom w:val="none" w:sz="0" w:space="0" w:color="auto"/>
            <w:right w:val="none" w:sz="0" w:space="0" w:color="auto"/>
          </w:divBdr>
        </w:div>
        <w:div w:id="73936362">
          <w:marLeft w:val="0"/>
          <w:marRight w:val="0"/>
          <w:marTop w:val="0"/>
          <w:marBottom w:val="0"/>
          <w:divBdr>
            <w:top w:val="none" w:sz="0" w:space="0" w:color="auto"/>
            <w:left w:val="none" w:sz="0" w:space="0" w:color="auto"/>
            <w:bottom w:val="none" w:sz="0" w:space="0" w:color="auto"/>
            <w:right w:val="none" w:sz="0" w:space="0" w:color="auto"/>
          </w:divBdr>
        </w:div>
        <w:div w:id="2087217767">
          <w:marLeft w:val="0"/>
          <w:marRight w:val="0"/>
          <w:marTop w:val="0"/>
          <w:marBottom w:val="0"/>
          <w:divBdr>
            <w:top w:val="none" w:sz="0" w:space="0" w:color="auto"/>
            <w:left w:val="none" w:sz="0" w:space="0" w:color="auto"/>
            <w:bottom w:val="none" w:sz="0" w:space="0" w:color="auto"/>
            <w:right w:val="none" w:sz="0" w:space="0" w:color="auto"/>
          </w:divBdr>
        </w:div>
        <w:div w:id="139882097">
          <w:marLeft w:val="0"/>
          <w:marRight w:val="0"/>
          <w:marTop w:val="0"/>
          <w:marBottom w:val="0"/>
          <w:divBdr>
            <w:top w:val="none" w:sz="0" w:space="0" w:color="auto"/>
            <w:left w:val="none" w:sz="0" w:space="0" w:color="auto"/>
            <w:bottom w:val="none" w:sz="0" w:space="0" w:color="auto"/>
            <w:right w:val="none" w:sz="0" w:space="0" w:color="auto"/>
          </w:divBdr>
        </w:div>
        <w:div w:id="226495120">
          <w:marLeft w:val="0"/>
          <w:marRight w:val="0"/>
          <w:marTop w:val="0"/>
          <w:marBottom w:val="0"/>
          <w:divBdr>
            <w:top w:val="none" w:sz="0" w:space="0" w:color="auto"/>
            <w:left w:val="none" w:sz="0" w:space="0" w:color="auto"/>
            <w:bottom w:val="none" w:sz="0" w:space="0" w:color="auto"/>
            <w:right w:val="none" w:sz="0" w:space="0" w:color="auto"/>
          </w:divBdr>
        </w:div>
        <w:div w:id="1261257611">
          <w:marLeft w:val="0"/>
          <w:marRight w:val="0"/>
          <w:marTop w:val="0"/>
          <w:marBottom w:val="0"/>
          <w:divBdr>
            <w:top w:val="none" w:sz="0" w:space="0" w:color="auto"/>
            <w:left w:val="none" w:sz="0" w:space="0" w:color="auto"/>
            <w:bottom w:val="none" w:sz="0" w:space="0" w:color="auto"/>
            <w:right w:val="none" w:sz="0" w:space="0" w:color="auto"/>
          </w:divBdr>
        </w:div>
        <w:div w:id="1520313426">
          <w:marLeft w:val="0"/>
          <w:marRight w:val="0"/>
          <w:marTop w:val="0"/>
          <w:marBottom w:val="0"/>
          <w:divBdr>
            <w:top w:val="none" w:sz="0" w:space="0" w:color="auto"/>
            <w:left w:val="none" w:sz="0" w:space="0" w:color="auto"/>
            <w:bottom w:val="none" w:sz="0" w:space="0" w:color="auto"/>
            <w:right w:val="none" w:sz="0" w:space="0" w:color="auto"/>
          </w:divBdr>
        </w:div>
        <w:div w:id="2242276">
          <w:marLeft w:val="0"/>
          <w:marRight w:val="0"/>
          <w:marTop w:val="0"/>
          <w:marBottom w:val="0"/>
          <w:divBdr>
            <w:top w:val="none" w:sz="0" w:space="0" w:color="auto"/>
            <w:left w:val="none" w:sz="0" w:space="0" w:color="auto"/>
            <w:bottom w:val="none" w:sz="0" w:space="0" w:color="auto"/>
            <w:right w:val="none" w:sz="0" w:space="0" w:color="auto"/>
          </w:divBdr>
        </w:div>
        <w:div w:id="1931574970">
          <w:marLeft w:val="0"/>
          <w:marRight w:val="0"/>
          <w:marTop w:val="0"/>
          <w:marBottom w:val="0"/>
          <w:divBdr>
            <w:top w:val="none" w:sz="0" w:space="0" w:color="auto"/>
            <w:left w:val="none" w:sz="0" w:space="0" w:color="auto"/>
            <w:bottom w:val="none" w:sz="0" w:space="0" w:color="auto"/>
            <w:right w:val="none" w:sz="0" w:space="0" w:color="auto"/>
          </w:divBdr>
        </w:div>
        <w:div w:id="1462382149">
          <w:marLeft w:val="0"/>
          <w:marRight w:val="0"/>
          <w:marTop w:val="0"/>
          <w:marBottom w:val="0"/>
          <w:divBdr>
            <w:top w:val="none" w:sz="0" w:space="0" w:color="auto"/>
            <w:left w:val="none" w:sz="0" w:space="0" w:color="auto"/>
            <w:bottom w:val="none" w:sz="0" w:space="0" w:color="auto"/>
            <w:right w:val="none" w:sz="0" w:space="0" w:color="auto"/>
          </w:divBdr>
        </w:div>
        <w:div w:id="429392684">
          <w:marLeft w:val="0"/>
          <w:marRight w:val="0"/>
          <w:marTop w:val="0"/>
          <w:marBottom w:val="0"/>
          <w:divBdr>
            <w:top w:val="none" w:sz="0" w:space="0" w:color="auto"/>
            <w:left w:val="none" w:sz="0" w:space="0" w:color="auto"/>
            <w:bottom w:val="none" w:sz="0" w:space="0" w:color="auto"/>
            <w:right w:val="none" w:sz="0" w:space="0" w:color="auto"/>
          </w:divBdr>
        </w:div>
        <w:div w:id="729156275">
          <w:marLeft w:val="0"/>
          <w:marRight w:val="0"/>
          <w:marTop w:val="0"/>
          <w:marBottom w:val="0"/>
          <w:divBdr>
            <w:top w:val="none" w:sz="0" w:space="0" w:color="auto"/>
            <w:left w:val="none" w:sz="0" w:space="0" w:color="auto"/>
            <w:bottom w:val="none" w:sz="0" w:space="0" w:color="auto"/>
            <w:right w:val="none" w:sz="0" w:space="0" w:color="auto"/>
          </w:divBdr>
        </w:div>
        <w:div w:id="323363343">
          <w:marLeft w:val="0"/>
          <w:marRight w:val="0"/>
          <w:marTop w:val="0"/>
          <w:marBottom w:val="0"/>
          <w:divBdr>
            <w:top w:val="none" w:sz="0" w:space="0" w:color="auto"/>
            <w:left w:val="none" w:sz="0" w:space="0" w:color="auto"/>
            <w:bottom w:val="none" w:sz="0" w:space="0" w:color="auto"/>
            <w:right w:val="none" w:sz="0" w:space="0" w:color="auto"/>
          </w:divBdr>
        </w:div>
        <w:div w:id="1004943128">
          <w:marLeft w:val="0"/>
          <w:marRight w:val="0"/>
          <w:marTop w:val="0"/>
          <w:marBottom w:val="0"/>
          <w:divBdr>
            <w:top w:val="none" w:sz="0" w:space="0" w:color="auto"/>
            <w:left w:val="none" w:sz="0" w:space="0" w:color="auto"/>
            <w:bottom w:val="none" w:sz="0" w:space="0" w:color="auto"/>
            <w:right w:val="none" w:sz="0" w:space="0" w:color="auto"/>
          </w:divBdr>
        </w:div>
        <w:div w:id="733938300">
          <w:marLeft w:val="0"/>
          <w:marRight w:val="0"/>
          <w:marTop w:val="0"/>
          <w:marBottom w:val="0"/>
          <w:divBdr>
            <w:top w:val="none" w:sz="0" w:space="0" w:color="auto"/>
            <w:left w:val="none" w:sz="0" w:space="0" w:color="auto"/>
            <w:bottom w:val="none" w:sz="0" w:space="0" w:color="auto"/>
            <w:right w:val="none" w:sz="0" w:space="0" w:color="auto"/>
          </w:divBdr>
        </w:div>
        <w:div w:id="1256479982">
          <w:marLeft w:val="0"/>
          <w:marRight w:val="0"/>
          <w:marTop w:val="0"/>
          <w:marBottom w:val="0"/>
          <w:divBdr>
            <w:top w:val="none" w:sz="0" w:space="0" w:color="auto"/>
            <w:left w:val="none" w:sz="0" w:space="0" w:color="auto"/>
            <w:bottom w:val="none" w:sz="0" w:space="0" w:color="auto"/>
            <w:right w:val="none" w:sz="0" w:space="0" w:color="auto"/>
          </w:divBdr>
        </w:div>
        <w:div w:id="1121921153">
          <w:marLeft w:val="0"/>
          <w:marRight w:val="0"/>
          <w:marTop w:val="0"/>
          <w:marBottom w:val="0"/>
          <w:divBdr>
            <w:top w:val="none" w:sz="0" w:space="0" w:color="auto"/>
            <w:left w:val="none" w:sz="0" w:space="0" w:color="auto"/>
            <w:bottom w:val="none" w:sz="0" w:space="0" w:color="auto"/>
            <w:right w:val="none" w:sz="0" w:space="0" w:color="auto"/>
          </w:divBdr>
        </w:div>
        <w:div w:id="2073035659">
          <w:marLeft w:val="0"/>
          <w:marRight w:val="0"/>
          <w:marTop w:val="0"/>
          <w:marBottom w:val="0"/>
          <w:divBdr>
            <w:top w:val="none" w:sz="0" w:space="0" w:color="auto"/>
            <w:left w:val="none" w:sz="0" w:space="0" w:color="auto"/>
            <w:bottom w:val="none" w:sz="0" w:space="0" w:color="auto"/>
            <w:right w:val="none" w:sz="0" w:space="0" w:color="auto"/>
          </w:divBdr>
        </w:div>
      </w:divsChild>
    </w:div>
    <w:div w:id="204023139">
      <w:bodyDiv w:val="1"/>
      <w:marLeft w:val="0"/>
      <w:marRight w:val="0"/>
      <w:marTop w:val="0"/>
      <w:marBottom w:val="0"/>
      <w:divBdr>
        <w:top w:val="none" w:sz="0" w:space="0" w:color="auto"/>
        <w:left w:val="none" w:sz="0" w:space="0" w:color="auto"/>
        <w:bottom w:val="none" w:sz="0" w:space="0" w:color="auto"/>
        <w:right w:val="none" w:sz="0" w:space="0" w:color="auto"/>
      </w:divBdr>
      <w:divsChild>
        <w:div w:id="1346322562">
          <w:marLeft w:val="0"/>
          <w:marRight w:val="0"/>
          <w:marTop w:val="0"/>
          <w:marBottom w:val="0"/>
          <w:divBdr>
            <w:top w:val="none" w:sz="0" w:space="0" w:color="auto"/>
            <w:left w:val="none" w:sz="0" w:space="0" w:color="auto"/>
            <w:bottom w:val="none" w:sz="0" w:space="0" w:color="auto"/>
            <w:right w:val="none" w:sz="0" w:space="0" w:color="auto"/>
          </w:divBdr>
        </w:div>
        <w:div w:id="1162307385">
          <w:marLeft w:val="0"/>
          <w:marRight w:val="0"/>
          <w:marTop w:val="0"/>
          <w:marBottom w:val="0"/>
          <w:divBdr>
            <w:top w:val="none" w:sz="0" w:space="0" w:color="auto"/>
            <w:left w:val="none" w:sz="0" w:space="0" w:color="auto"/>
            <w:bottom w:val="none" w:sz="0" w:space="0" w:color="auto"/>
            <w:right w:val="none" w:sz="0" w:space="0" w:color="auto"/>
          </w:divBdr>
        </w:div>
        <w:div w:id="742918451">
          <w:marLeft w:val="0"/>
          <w:marRight w:val="0"/>
          <w:marTop w:val="0"/>
          <w:marBottom w:val="0"/>
          <w:divBdr>
            <w:top w:val="none" w:sz="0" w:space="0" w:color="auto"/>
            <w:left w:val="none" w:sz="0" w:space="0" w:color="auto"/>
            <w:bottom w:val="none" w:sz="0" w:space="0" w:color="auto"/>
            <w:right w:val="none" w:sz="0" w:space="0" w:color="auto"/>
          </w:divBdr>
        </w:div>
        <w:div w:id="2111971933">
          <w:marLeft w:val="0"/>
          <w:marRight w:val="0"/>
          <w:marTop w:val="0"/>
          <w:marBottom w:val="0"/>
          <w:divBdr>
            <w:top w:val="none" w:sz="0" w:space="0" w:color="auto"/>
            <w:left w:val="none" w:sz="0" w:space="0" w:color="auto"/>
            <w:bottom w:val="none" w:sz="0" w:space="0" w:color="auto"/>
            <w:right w:val="none" w:sz="0" w:space="0" w:color="auto"/>
          </w:divBdr>
        </w:div>
        <w:div w:id="1823546029">
          <w:marLeft w:val="0"/>
          <w:marRight w:val="0"/>
          <w:marTop w:val="0"/>
          <w:marBottom w:val="0"/>
          <w:divBdr>
            <w:top w:val="none" w:sz="0" w:space="0" w:color="auto"/>
            <w:left w:val="none" w:sz="0" w:space="0" w:color="auto"/>
            <w:bottom w:val="none" w:sz="0" w:space="0" w:color="auto"/>
            <w:right w:val="none" w:sz="0" w:space="0" w:color="auto"/>
          </w:divBdr>
        </w:div>
        <w:div w:id="1805194968">
          <w:marLeft w:val="0"/>
          <w:marRight w:val="0"/>
          <w:marTop w:val="0"/>
          <w:marBottom w:val="0"/>
          <w:divBdr>
            <w:top w:val="none" w:sz="0" w:space="0" w:color="auto"/>
            <w:left w:val="none" w:sz="0" w:space="0" w:color="auto"/>
            <w:bottom w:val="none" w:sz="0" w:space="0" w:color="auto"/>
            <w:right w:val="none" w:sz="0" w:space="0" w:color="auto"/>
          </w:divBdr>
        </w:div>
        <w:div w:id="1913543602">
          <w:marLeft w:val="0"/>
          <w:marRight w:val="0"/>
          <w:marTop w:val="0"/>
          <w:marBottom w:val="0"/>
          <w:divBdr>
            <w:top w:val="none" w:sz="0" w:space="0" w:color="auto"/>
            <w:left w:val="none" w:sz="0" w:space="0" w:color="auto"/>
            <w:bottom w:val="none" w:sz="0" w:space="0" w:color="auto"/>
            <w:right w:val="none" w:sz="0" w:space="0" w:color="auto"/>
          </w:divBdr>
        </w:div>
        <w:div w:id="1783454876">
          <w:marLeft w:val="0"/>
          <w:marRight w:val="0"/>
          <w:marTop w:val="0"/>
          <w:marBottom w:val="0"/>
          <w:divBdr>
            <w:top w:val="none" w:sz="0" w:space="0" w:color="auto"/>
            <w:left w:val="none" w:sz="0" w:space="0" w:color="auto"/>
            <w:bottom w:val="none" w:sz="0" w:space="0" w:color="auto"/>
            <w:right w:val="none" w:sz="0" w:space="0" w:color="auto"/>
          </w:divBdr>
        </w:div>
        <w:div w:id="2101444021">
          <w:marLeft w:val="0"/>
          <w:marRight w:val="0"/>
          <w:marTop w:val="0"/>
          <w:marBottom w:val="0"/>
          <w:divBdr>
            <w:top w:val="none" w:sz="0" w:space="0" w:color="auto"/>
            <w:left w:val="none" w:sz="0" w:space="0" w:color="auto"/>
            <w:bottom w:val="none" w:sz="0" w:space="0" w:color="auto"/>
            <w:right w:val="none" w:sz="0" w:space="0" w:color="auto"/>
          </w:divBdr>
        </w:div>
        <w:div w:id="906502508">
          <w:marLeft w:val="0"/>
          <w:marRight w:val="0"/>
          <w:marTop w:val="0"/>
          <w:marBottom w:val="0"/>
          <w:divBdr>
            <w:top w:val="none" w:sz="0" w:space="0" w:color="auto"/>
            <w:left w:val="none" w:sz="0" w:space="0" w:color="auto"/>
            <w:bottom w:val="none" w:sz="0" w:space="0" w:color="auto"/>
            <w:right w:val="none" w:sz="0" w:space="0" w:color="auto"/>
          </w:divBdr>
        </w:div>
        <w:div w:id="1011641738">
          <w:marLeft w:val="0"/>
          <w:marRight w:val="0"/>
          <w:marTop w:val="0"/>
          <w:marBottom w:val="0"/>
          <w:divBdr>
            <w:top w:val="none" w:sz="0" w:space="0" w:color="auto"/>
            <w:left w:val="none" w:sz="0" w:space="0" w:color="auto"/>
            <w:bottom w:val="none" w:sz="0" w:space="0" w:color="auto"/>
            <w:right w:val="none" w:sz="0" w:space="0" w:color="auto"/>
          </w:divBdr>
        </w:div>
        <w:div w:id="1900364566">
          <w:marLeft w:val="0"/>
          <w:marRight w:val="0"/>
          <w:marTop w:val="0"/>
          <w:marBottom w:val="0"/>
          <w:divBdr>
            <w:top w:val="none" w:sz="0" w:space="0" w:color="auto"/>
            <w:left w:val="none" w:sz="0" w:space="0" w:color="auto"/>
            <w:bottom w:val="none" w:sz="0" w:space="0" w:color="auto"/>
            <w:right w:val="none" w:sz="0" w:space="0" w:color="auto"/>
          </w:divBdr>
        </w:div>
        <w:div w:id="806628792">
          <w:marLeft w:val="0"/>
          <w:marRight w:val="0"/>
          <w:marTop w:val="0"/>
          <w:marBottom w:val="0"/>
          <w:divBdr>
            <w:top w:val="none" w:sz="0" w:space="0" w:color="auto"/>
            <w:left w:val="none" w:sz="0" w:space="0" w:color="auto"/>
            <w:bottom w:val="none" w:sz="0" w:space="0" w:color="auto"/>
            <w:right w:val="none" w:sz="0" w:space="0" w:color="auto"/>
          </w:divBdr>
        </w:div>
        <w:div w:id="85687442">
          <w:marLeft w:val="0"/>
          <w:marRight w:val="0"/>
          <w:marTop w:val="0"/>
          <w:marBottom w:val="0"/>
          <w:divBdr>
            <w:top w:val="none" w:sz="0" w:space="0" w:color="auto"/>
            <w:left w:val="none" w:sz="0" w:space="0" w:color="auto"/>
            <w:bottom w:val="none" w:sz="0" w:space="0" w:color="auto"/>
            <w:right w:val="none" w:sz="0" w:space="0" w:color="auto"/>
          </w:divBdr>
        </w:div>
        <w:div w:id="236597269">
          <w:marLeft w:val="0"/>
          <w:marRight w:val="0"/>
          <w:marTop w:val="0"/>
          <w:marBottom w:val="0"/>
          <w:divBdr>
            <w:top w:val="none" w:sz="0" w:space="0" w:color="auto"/>
            <w:left w:val="none" w:sz="0" w:space="0" w:color="auto"/>
            <w:bottom w:val="none" w:sz="0" w:space="0" w:color="auto"/>
            <w:right w:val="none" w:sz="0" w:space="0" w:color="auto"/>
          </w:divBdr>
        </w:div>
      </w:divsChild>
    </w:div>
    <w:div w:id="226962984">
      <w:bodyDiv w:val="1"/>
      <w:marLeft w:val="0"/>
      <w:marRight w:val="0"/>
      <w:marTop w:val="0"/>
      <w:marBottom w:val="0"/>
      <w:divBdr>
        <w:top w:val="none" w:sz="0" w:space="0" w:color="auto"/>
        <w:left w:val="none" w:sz="0" w:space="0" w:color="auto"/>
        <w:bottom w:val="none" w:sz="0" w:space="0" w:color="auto"/>
        <w:right w:val="none" w:sz="0" w:space="0" w:color="auto"/>
      </w:divBdr>
      <w:divsChild>
        <w:div w:id="821581584">
          <w:marLeft w:val="0"/>
          <w:marRight w:val="0"/>
          <w:marTop w:val="0"/>
          <w:marBottom w:val="0"/>
          <w:divBdr>
            <w:top w:val="none" w:sz="0" w:space="0" w:color="auto"/>
            <w:left w:val="none" w:sz="0" w:space="0" w:color="auto"/>
            <w:bottom w:val="none" w:sz="0" w:space="0" w:color="auto"/>
            <w:right w:val="none" w:sz="0" w:space="0" w:color="auto"/>
          </w:divBdr>
        </w:div>
        <w:div w:id="892355437">
          <w:marLeft w:val="0"/>
          <w:marRight w:val="0"/>
          <w:marTop w:val="0"/>
          <w:marBottom w:val="0"/>
          <w:divBdr>
            <w:top w:val="none" w:sz="0" w:space="0" w:color="auto"/>
            <w:left w:val="none" w:sz="0" w:space="0" w:color="auto"/>
            <w:bottom w:val="none" w:sz="0" w:space="0" w:color="auto"/>
            <w:right w:val="none" w:sz="0" w:space="0" w:color="auto"/>
          </w:divBdr>
        </w:div>
      </w:divsChild>
    </w:div>
    <w:div w:id="402415878">
      <w:bodyDiv w:val="1"/>
      <w:marLeft w:val="0"/>
      <w:marRight w:val="0"/>
      <w:marTop w:val="0"/>
      <w:marBottom w:val="0"/>
      <w:divBdr>
        <w:top w:val="none" w:sz="0" w:space="0" w:color="auto"/>
        <w:left w:val="none" w:sz="0" w:space="0" w:color="auto"/>
        <w:bottom w:val="none" w:sz="0" w:space="0" w:color="auto"/>
        <w:right w:val="none" w:sz="0" w:space="0" w:color="auto"/>
      </w:divBdr>
      <w:divsChild>
        <w:div w:id="934747404">
          <w:marLeft w:val="0"/>
          <w:marRight w:val="0"/>
          <w:marTop w:val="0"/>
          <w:marBottom w:val="0"/>
          <w:divBdr>
            <w:top w:val="none" w:sz="0" w:space="0" w:color="auto"/>
            <w:left w:val="none" w:sz="0" w:space="0" w:color="auto"/>
            <w:bottom w:val="none" w:sz="0" w:space="0" w:color="auto"/>
            <w:right w:val="none" w:sz="0" w:space="0" w:color="auto"/>
          </w:divBdr>
        </w:div>
        <w:div w:id="1465853118">
          <w:marLeft w:val="0"/>
          <w:marRight w:val="0"/>
          <w:marTop w:val="0"/>
          <w:marBottom w:val="0"/>
          <w:divBdr>
            <w:top w:val="none" w:sz="0" w:space="0" w:color="auto"/>
            <w:left w:val="none" w:sz="0" w:space="0" w:color="auto"/>
            <w:bottom w:val="none" w:sz="0" w:space="0" w:color="auto"/>
            <w:right w:val="none" w:sz="0" w:space="0" w:color="auto"/>
          </w:divBdr>
        </w:div>
        <w:div w:id="501966662">
          <w:marLeft w:val="0"/>
          <w:marRight w:val="0"/>
          <w:marTop w:val="0"/>
          <w:marBottom w:val="0"/>
          <w:divBdr>
            <w:top w:val="none" w:sz="0" w:space="0" w:color="auto"/>
            <w:left w:val="none" w:sz="0" w:space="0" w:color="auto"/>
            <w:bottom w:val="none" w:sz="0" w:space="0" w:color="auto"/>
            <w:right w:val="none" w:sz="0" w:space="0" w:color="auto"/>
          </w:divBdr>
        </w:div>
        <w:div w:id="166140891">
          <w:marLeft w:val="0"/>
          <w:marRight w:val="0"/>
          <w:marTop w:val="0"/>
          <w:marBottom w:val="0"/>
          <w:divBdr>
            <w:top w:val="none" w:sz="0" w:space="0" w:color="auto"/>
            <w:left w:val="none" w:sz="0" w:space="0" w:color="auto"/>
            <w:bottom w:val="none" w:sz="0" w:space="0" w:color="auto"/>
            <w:right w:val="none" w:sz="0" w:space="0" w:color="auto"/>
          </w:divBdr>
        </w:div>
        <w:div w:id="988438961">
          <w:marLeft w:val="0"/>
          <w:marRight w:val="0"/>
          <w:marTop w:val="0"/>
          <w:marBottom w:val="0"/>
          <w:divBdr>
            <w:top w:val="none" w:sz="0" w:space="0" w:color="auto"/>
            <w:left w:val="none" w:sz="0" w:space="0" w:color="auto"/>
            <w:bottom w:val="none" w:sz="0" w:space="0" w:color="auto"/>
            <w:right w:val="none" w:sz="0" w:space="0" w:color="auto"/>
          </w:divBdr>
        </w:div>
        <w:div w:id="1735350845">
          <w:marLeft w:val="0"/>
          <w:marRight w:val="0"/>
          <w:marTop w:val="0"/>
          <w:marBottom w:val="0"/>
          <w:divBdr>
            <w:top w:val="none" w:sz="0" w:space="0" w:color="auto"/>
            <w:left w:val="none" w:sz="0" w:space="0" w:color="auto"/>
            <w:bottom w:val="none" w:sz="0" w:space="0" w:color="auto"/>
            <w:right w:val="none" w:sz="0" w:space="0" w:color="auto"/>
          </w:divBdr>
        </w:div>
        <w:div w:id="2015375956">
          <w:marLeft w:val="0"/>
          <w:marRight w:val="0"/>
          <w:marTop w:val="0"/>
          <w:marBottom w:val="0"/>
          <w:divBdr>
            <w:top w:val="none" w:sz="0" w:space="0" w:color="auto"/>
            <w:left w:val="none" w:sz="0" w:space="0" w:color="auto"/>
            <w:bottom w:val="none" w:sz="0" w:space="0" w:color="auto"/>
            <w:right w:val="none" w:sz="0" w:space="0" w:color="auto"/>
          </w:divBdr>
        </w:div>
        <w:div w:id="1392849723">
          <w:marLeft w:val="0"/>
          <w:marRight w:val="0"/>
          <w:marTop w:val="0"/>
          <w:marBottom w:val="0"/>
          <w:divBdr>
            <w:top w:val="none" w:sz="0" w:space="0" w:color="auto"/>
            <w:left w:val="none" w:sz="0" w:space="0" w:color="auto"/>
            <w:bottom w:val="none" w:sz="0" w:space="0" w:color="auto"/>
            <w:right w:val="none" w:sz="0" w:space="0" w:color="auto"/>
          </w:divBdr>
        </w:div>
        <w:div w:id="1954315457">
          <w:marLeft w:val="0"/>
          <w:marRight w:val="0"/>
          <w:marTop w:val="0"/>
          <w:marBottom w:val="0"/>
          <w:divBdr>
            <w:top w:val="none" w:sz="0" w:space="0" w:color="auto"/>
            <w:left w:val="none" w:sz="0" w:space="0" w:color="auto"/>
            <w:bottom w:val="none" w:sz="0" w:space="0" w:color="auto"/>
            <w:right w:val="none" w:sz="0" w:space="0" w:color="auto"/>
          </w:divBdr>
        </w:div>
        <w:div w:id="841310507">
          <w:marLeft w:val="0"/>
          <w:marRight w:val="0"/>
          <w:marTop w:val="0"/>
          <w:marBottom w:val="0"/>
          <w:divBdr>
            <w:top w:val="none" w:sz="0" w:space="0" w:color="auto"/>
            <w:left w:val="none" w:sz="0" w:space="0" w:color="auto"/>
            <w:bottom w:val="none" w:sz="0" w:space="0" w:color="auto"/>
            <w:right w:val="none" w:sz="0" w:space="0" w:color="auto"/>
          </w:divBdr>
        </w:div>
        <w:div w:id="1553886583">
          <w:marLeft w:val="0"/>
          <w:marRight w:val="0"/>
          <w:marTop w:val="0"/>
          <w:marBottom w:val="0"/>
          <w:divBdr>
            <w:top w:val="none" w:sz="0" w:space="0" w:color="auto"/>
            <w:left w:val="none" w:sz="0" w:space="0" w:color="auto"/>
            <w:bottom w:val="none" w:sz="0" w:space="0" w:color="auto"/>
            <w:right w:val="none" w:sz="0" w:space="0" w:color="auto"/>
          </w:divBdr>
        </w:div>
        <w:div w:id="538858777">
          <w:marLeft w:val="0"/>
          <w:marRight w:val="0"/>
          <w:marTop w:val="0"/>
          <w:marBottom w:val="0"/>
          <w:divBdr>
            <w:top w:val="none" w:sz="0" w:space="0" w:color="auto"/>
            <w:left w:val="none" w:sz="0" w:space="0" w:color="auto"/>
            <w:bottom w:val="none" w:sz="0" w:space="0" w:color="auto"/>
            <w:right w:val="none" w:sz="0" w:space="0" w:color="auto"/>
          </w:divBdr>
        </w:div>
        <w:div w:id="1376737980">
          <w:marLeft w:val="0"/>
          <w:marRight w:val="0"/>
          <w:marTop w:val="0"/>
          <w:marBottom w:val="0"/>
          <w:divBdr>
            <w:top w:val="none" w:sz="0" w:space="0" w:color="auto"/>
            <w:left w:val="none" w:sz="0" w:space="0" w:color="auto"/>
            <w:bottom w:val="none" w:sz="0" w:space="0" w:color="auto"/>
            <w:right w:val="none" w:sz="0" w:space="0" w:color="auto"/>
          </w:divBdr>
        </w:div>
        <w:div w:id="165943862">
          <w:marLeft w:val="0"/>
          <w:marRight w:val="0"/>
          <w:marTop w:val="0"/>
          <w:marBottom w:val="0"/>
          <w:divBdr>
            <w:top w:val="none" w:sz="0" w:space="0" w:color="auto"/>
            <w:left w:val="none" w:sz="0" w:space="0" w:color="auto"/>
            <w:bottom w:val="none" w:sz="0" w:space="0" w:color="auto"/>
            <w:right w:val="none" w:sz="0" w:space="0" w:color="auto"/>
          </w:divBdr>
        </w:div>
        <w:div w:id="105466563">
          <w:marLeft w:val="0"/>
          <w:marRight w:val="0"/>
          <w:marTop w:val="0"/>
          <w:marBottom w:val="0"/>
          <w:divBdr>
            <w:top w:val="none" w:sz="0" w:space="0" w:color="auto"/>
            <w:left w:val="none" w:sz="0" w:space="0" w:color="auto"/>
            <w:bottom w:val="none" w:sz="0" w:space="0" w:color="auto"/>
            <w:right w:val="none" w:sz="0" w:space="0" w:color="auto"/>
          </w:divBdr>
        </w:div>
        <w:div w:id="1068842265">
          <w:marLeft w:val="0"/>
          <w:marRight w:val="0"/>
          <w:marTop w:val="0"/>
          <w:marBottom w:val="0"/>
          <w:divBdr>
            <w:top w:val="none" w:sz="0" w:space="0" w:color="auto"/>
            <w:left w:val="none" w:sz="0" w:space="0" w:color="auto"/>
            <w:bottom w:val="none" w:sz="0" w:space="0" w:color="auto"/>
            <w:right w:val="none" w:sz="0" w:space="0" w:color="auto"/>
          </w:divBdr>
        </w:div>
        <w:div w:id="151457558">
          <w:marLeft w:val="0"/>
          <w:marRight w:val="0"/>
          <w:marTop w:val="0"/>
          <w:marBottom w:val="0"/>
          <w:divBdr>
            <w:top w:val="none" w:sz="0" w:space="0" w:color="auto"/>
            <w:left w:val="none" w:sz="0" w:space="0" w:color="auto"/>
            <w:bottom w:val="none" w:sz="0" w:space="0" w:color="auto"/>
            <w:right w:val="none" w:sz="0" w:space="0" w:color="auto"/>
          </w:divBdr>
        </w:div>
      </w:divsChild>
    </w:div>
    <w:div w:id="419762309">
      <w:bodyDiv w:val="1"/>
      <w:marLeft w:val="0"/>
      <w:marRight w:val="0"/>
      <w:marTop w:val="0"/>
      <w:marBottom w:val="0"/>
      <w:divBdr>
        <w:top w:val="none" w:sz="0" w:space="0" w:color="auto"/>
        <w:left w:val="none" w:sz="0" w:space="0" w:color="auto"/>
        <w:bottom w:val="none" w:sz="0" w:space="0" w:color="auto"/>
        <w:right w:val="none" w:sz="0" w:space="0" w:color="auto"/>
      </w:divBdr>
      <w:divsChild>
        <w:div w:id="1182164704">
          <w:marLeft w:val="0"/>
          <w:marRight w:val="0"/>
          <w:marTop w:val="0"/>
          <w:marBottom w:val="0"/>
          <w:divBdr>
            <w:top w:val="none" w:sz="0" w:space="0" w:color="auto"/>
            <w:left w:val="none" w:sz="0" w:space="0" w:color="auto"/>
            <w:bottom w:val="none" w:sz="0" w:space="0" w:color="auto"/>
            <w:right w:val="none" w:sz="0" w:space="0" w:color="auto"/>
          </w:divBdr>
        </w:div>
        <w:div w:id="1321083894">
          <w:marLeft w:val="0"/>
          <w:marRight w:val="0"/>
          <w:marTop w:val="0"/>
          <w:marBottom w:val="0"/>
          <w:divBdr>
            <w:top w:val="none" w:sz="0" w:space="0" w:color="auto"/>
            <w:left w:val="none" w:sz="0" w:space="0" w:color="auto"/>
            <w:bottom w:val="none" w:sz="0" w:space="0" w:color="auto"/>
            <w:right w:val="none" w:sz="0" w:space="0" w:color="auto"/>
          </w:divBdr>
        </w:div>
        <w:div w:id="622997491">
          <w:marLeft w:val="0"/>
          <w:marRight w:val="0"/>
          <w:marTop w:val="0"/>
          <w:marBottom w:val="0"/>
          <w:divBdr>
            <w:top w:val="none" w:sz="0" w:space="0" w:color="auto"/>
            <w:left w:val="none" w:sz="0" w:space="0" w:color="auto"/>
            <w:bottom w:val="none" w:sz="0" w:space="0" w:color="auto"/>
            <w:right w:val="none" w:sz="0" w:space="0" w:color="auto"/>
          </w:divBdr>
        </w:div>
        <w:div w:id="417143164">
          <w:marLeft w:val="0"/>
          <w:marRight w:val="0"/>
          <w:marTop w:val="0"/>
          <w:marBottom w:val="0"/>
          <w:divBdr>
            <w:top w:val="none" w:sz="0" w:space="0" w:color="auto"/>
            <w:left w:val="none" w:sz="0" w:space="0" w:color="auto"/>
            <w:bottom w:val="none" w:sz="0" w:space="0" w:color="auto"/>
            <w:right w:val="none" w:sz="0" w:space="0" w:color="auto"/>
          </w:divBdr>
        </w:div>
        <w:div w:id="818306365">
          <w:marLeft w:val="0"/>
          <w:marRight w:val="0"/>
          <w:marTop w:val="0"/>
          <w:marBottom w:val="0"/>
          <w:divBdr>
            <w:top w:val="none" w:sz="0" w:space="0" w:color="auto"/>
            <w:left w:val="none" w:sz="0" w:space="0" w:color="auto"/>
            <w:bottom w:val="none" w:sz="0" w:space="0" w:color="auto"/>
            <w:right w:val="none" w:sz="0" w:space="0" w:color="auto"/>
          </w:divBdr>
        </w:div>
        <w:div w:id="215094779">
          <w:marLeft w:val="0"/>
          <w:marRight w:val="0"/>
          <w:marTop w:val="0"/>
          <w:marBottom w:val="0"/>
          <w:divBdr>
            <w:top w:val="none" w:sz="0" w:space="0" w:color="auto"/>
            <w:left w:val="none" w:sz="0" w:space="0" w:color="auto"/>
            <w:bottom w:val="none" w:sz="0" w:space="0" w:color="auto"/>
            <w:right w:val="none" w:sz="0" w:space="0" w:color="auto"/>
          </w:divBdr>
        </w:div>
        <w:div w:id="1384404978">
          <w:marLeft w:val="0"/>
          <w:marRight w:val="0"/>
          <w:marTop w:val="0"/>
          <w:marBottom w:val="0"/>
          <w:divBdr>
            <w:top w:val="none" w:sz="0" w:space="0" w:color="auto"/>
            <w:left w:val="none" w:sz="0" w:space="0" w:color="auto"/>
            <w:bottom w:val="none" w:sz="0" w:space="0" w:color="auto"/>
            <w:right w:val="none" w:sz="0" w:space="0" w:color="auto"/>
          </w:divBdr>
        </w:div>
        <w:div w:id="1896742994">
          <w:marLeft w:val="0"/>
          <w:marRight w:val="0"/>
          <w:marTop w:val="0"/>
          <w:marBottom w:val="0"/>
          <w:divBdr>
            <w:top w:val="none" w:sz="0" w:space="0" w:color="auto"/>
            <w:left w:val="none" w:sz="0" w:space="0" w:color="auto"/>
            <w:bottom w:val="none" w:sz="0" w:space="0" w:color="auto"/>
            <w:right w:val="none" w:sz="0" w:space="0" w:color="auto"/>
          </w:divBdr>
        </w:div>
        <w:div w:id="1621299614">
          <w:marLeft w:val="0"/>
          <w:marRight w:val="0"/>
          <w:marTop w:val="0"/>
          <w:marBottom w:val="0"/>
          <w:divBdr>
            <w:top w:val="none" w:sz="0" w:space="0" w:color="auto"/>
            <w:left w:val="none" w:sz="0" w:space="0" w:color="auto"/>
            <w:bottom w:val="none" w:sz="0" w:space="0" w:color="auto"/>
            <w:right w:val="none" w:sz="0" w:space="0" w:color="auto"/>
          </w:divBdr>
        </w:div>
        <w:div w:id="1760250182">
          <w:marLeft w:val="0"/>
          <w:marRight w:val="0"/>
          <w:marTop w:val="0"/>
          <w:marBottom w:val="0"/>
          <w:divBdr>
            <w:top w:val="none" w:sz="0" w:space="0" w:color="auto"/>
            <w:left w:val="none" w:sz="0" w:space="0" w:color="auto"/>
            <w:bottom w:val="none" w:sz="0" w:space="0" w:color="auto"/>
            <w:right w:val="none" w:sz="0" w:space="0" w:color="auto"/>
          </w:divBdr>
        </w:div>
        <w:div w:id="493230428">
          <w:marLeft w:val="0"/>
          <w:marRight w:val="0"/>
          <w:marTop w:val="0"/>
          <w:marBottom w:val="0"/>
          <w:divBdr>
            <w:top w:val="none" w:sz="0" w:space="0" w:color="auto"/>
            <w:left w:val="none" w:sz="0" w:space="0" w:color="auto"/>
            <w:bottom w:val="none" w:sz="0" w:space="0" w:color="auto"/>
            <w:right w:val="none" w:sz="0" w:space="0" w:color="auto"/>
          </w:divBdr>
        </w:div>
        <w:div w:id="2113667205">
          <w:marLeft w:val="0"/>
          <w:marRight w:val="0"/>
          <w:marTop w:val="0"/>
          <w:marBottom w:val="0"/>
          <w:divBdr>
            <w:top w:val="none" w:sz="0" w:space="0" w:color="auto"/>
            <w:left w:val="none" w:sz="0" w:space="0" w:color="auto"/>
            <w:bottom w:val="none" w:sz="0" w:space="0" w:color="auto"/>
            <w:right w:val="none" w:sz="0" w:space="0" w:color="auto"/>
          </w:divBdr>
        </w:div>
        <w:div w:id="2000385144">
          <w:marLeft w:val="0"/>
          <w:marRight w:val="0"/>
          <w:marTop w:val="0"/>
          <w:marBottom w:val="0"/>
          <w:divBdr>
            <w:top w:val="none" w:sz="0" w:space="0" w:color="auto"/>
            <w:left w:val="none" w:sz="0" w:space="0" w:color="auto"/>
            <w:bottom w:val="none" w:sz="0" w:space="0" w:color="auto"/>
            <w:right w:val="none" w:sz="0" w:space="0" w:color="auto"/>
          </w:divBdr>
        </w:div>
        <w:div w:id="1444299328">
          <w:marLeft w:val="0"/>
          <w:marRight w:val="0"/>
          <w:marTop w:val="0"/>
          <w:marBottom w:val="0"/>
          <w:divBdr>
            <w:top w:val="none" w:sz="0" w:space="0" w:color="auto"/>
            <w:left w:val="none" w:sz="0" w:space="0" w:color="auto"/>
            <w:bottom w:val="none" w:sz="0" w:space="0" w:color="auto"/>
            <w:right w:val="none" w:sz="0" w:space="0" w:color="auto"/>
          </w:divBdr>
        </w:div>
        <w:div w:id="860356764">
          <w:marLeft w:val="0"/>
          <w:marRight w:val="0"/>
          <w:marTop w:val="0"/>
          <w:marBottom w:val="0"/>
          <w:divBdr>
            <w:top w:val="none" w:sz="0" w:space="0" w:color="auto"/>
            <w:left w:val="none" w:sz="0" w:space="0" w:color="auto"/>
            <w:bottom w:val="none" w:sz="0" w:space="0" w:color="auto"/>
            <w:right w:val="none" w:sz="0" w:space="0" w:color="auto"/>
          </w:divBdr>
        </w:div>
        <w:div w:id="1732263993">
          <w:marLeft w:val="0"/>
          <w:marRight w:val="0"/>
          <w:marTop w:val="0"/>
          <w:marBottom w:val="0"/>
          <w:divBdr>
            <w:top w:val="none" w:sz="0" w:space="0" w:color="auto"/>
            <w:left w:val="none" w:sz="0" w:space="0" w:color="auto"/>
            <w:bottom w:val="none" w:sz="0" w:space="0" w:color="auto"/>
            <w:right w:val="none" w:sz="0" w:space="0" w:color="auto"/>
          </w:divBdr>
        </w:div>
        <w:div w:id="1615868371">
          <w:marLeft w:val="0"/>
          <w:marRight w:val="0"/>
          <w:marTop w:val="0"/>
          <w:marBottom w:val="0"/>
          <w:divBdr>
            <w:top w:val="none" w:sz="0" w:space="0" w:color="auto"/>
            <w:left w:val="none" w:sz="0" w:space="0" w:color="auto"/>
            <w:bottom w:val="none" w:sz="0" w:space="0" w:color="auto"/>
            <w:right w:val="none" w:sz="0" w:space="0" w:color="auto"/>
          </w:divBdr>
        </w:div>
      </w:divsChild>
    </w:div>
    <w:div w:id="498544832">
      <w:bodyDiv w:val="1"/>
      <w:marLeft w:val="0"/>
      <w:marRight w:val="0"/>
      <w:marTop w:val="0"/>
      <w:marBottom w:val="0"/>
      <w:divBdr>
        <w:top w:val="none" w:sz="0" w:space="0" w:color="auto"/>
        <w:left w:val="none" w:sz="0" w:space="0" w:color="auto"/>
        <w:bottom w:val="none" w:sz="0" w:space="0" w:color="auto"/>
        <w:right w:val="none" w:sz="0" w:space="0" w:color="auto"/>
      </w:divBdr>
      <w:divsChild>
        <w:div w:id="13305921">
          <w:marLeft w:val="0"/>
          <w:marRight w:val="0"/>
          <w:marTop w:val="0"/>
          <w:marBottom w:val="0"/>
          <w:divBdr>
            <w:top w:val="none" w:sz="0" w:space="0" w:color="auto"/>
            <w:left w:val="none" w:sz="0" w:space="0" w:color="auto"/>
            <w:bottom w:val="none" w:sz="0" w:space="0" w:color="auto"/>
            <w:right w:val="none" w:sz="0" w:space="0" w:color="auto"/>
          </w:divBdr>
        </w:div>
        <w:div w:id="782264861">
          <w:marLeft w:val="0"/>
          <w:marRight w:val="0"/>
          <w:marTop w:val="0"/>
          <w:marBottom w:val="0"/>
          <w:divBdr>
            <w:top w:val="none" w:sz="0" w:space="0" w:color="auto"/>
            <w:left w:val="none" w:sz="0" w:space="0" w:color="auto"/>
            <w:bottom w:val="none" w:sz="0" w:space="0" w:color="auto"/>
            <w:right w:val="none" w:sz="0" w:space="0" w:color="auto"/>
          </w:divBdr>
        </w:div>
        <w:div w:id="2013609219">
          <w:marLeft w:val="0"/>
          <w:marRight w:val="0"/>
          <w:marTop w:val="0"/>
          <w:marBottom w:val="0"/>
          <w:divBdr>
            <w:top w:val="none" w:sz="0" w:space="0" w:color="auto"/>
            <w:left w:val="none" w:sz="0" w:space="0" w:color="auto"/>
            <w:bottom w:val="none" w:sz="0" w:space="0" w:color="auto"/>
            <w:right w:val="none" w:sz="0" w:space="0" w:color="auto"/>
          </w:divBdr>
        </w:div>
        <w:div w:id="712273131">
          <w:marLeft w:val="0"/>
          <w:marRight w:val="0"/>
          <w:marTop w:val="0"/>
          <w:marBottom w:val="0"/>
          <w:divBdr>
            <w:top w:val="none" w:sz="0" w:space="0" w:color="auto"/>
            <w:left w:val="none" w:sz="0" w:space="0" w:color="auto"/>
            <w:bottom w:val="none" w:sz="0" w:space="0" w:color="auto"/>
            <w:right w:val="none" w:sz="0" w:space="0" w:color="auto"/>
          </w:divBdr>
        </w:div>
        <w:div w:id="620573858">
          <w:marLeft w:val="0"/>
          <w:marRight w:val="0"/>
          <w:marTop w:val="0"/>
          <w:marBottom w:val="0"/>
          <w:divBdr>
            <w:top w:val="none" w:sz="0" w:space="0" w:color="auto"/>
            <w:left w:val="none" w:sz="0" w:space="0" w:color="auto"/>
            <w:bottom w:val="none" w:sz="0" w:space="0" w:color="auto"/>
            <w:right w:val="none" w:sz="0" w:space="0" w:color="auto"/>
          </w:divBdr>
        </w:div>
        <w:div w:id="1200583712">
          <w:marLeft w:val="0"/>
          <w:marRight w:val="0"/>
          <w:marTop w:val="0"/>
          <w:marBottom w:val="0"/>
          <w:divBdr>
            <w:top w:val="none" w:sz="0" w:space="0" w:color="auto"/>
            <w:left w:val="none" w:sz="0" w:space="0" w:color="auto"/>
            <w:bottom w:val="none" w:sz="0" w:space="0" w:color="auto"/>
            <w:right w:val="none" w:sz="0" w:space="0" w:color="auto"/>
          </w:divBdr>
        </w:div>
        <w:div w:id="321008439">
          <w:marLeft w:val="0"/>
          <w:marRight w:val="0"/>
          <w:marTop w:val="0"/>
          <w:marBottom w:val="0"/>
          <w:divBdr>
            <w:top w:val="none" w:sz="0" w:space="0" w:color="auto"/>
            <w:left w:val="none" w:sz="0" w:space="0" w:color="auto"/>
            <w:bottom w:val="none" w:sz="0" w:space="0" w:color="auto"/>
            <w:right w:val="none" w:sz="0" w:space="0" w:color="auto"/>
          </w:divBdr>
        </w:div>
        <w:div w:id="1831360753">
          <w:marLeft w:val="0"/>
          <w:marRight w:val="0"/>
          <w:marTop w:val="0"/>
          <w:marBottom w:val="0"/>
          <w:divBdr>
            <w:top w:val="none" w:sz="0" w:space="0" w:color="auto"/>
            <w:left w:val="none" w:sz="0" w:space="0" w:color="auto"/>
            <w:bottom w:val="none" w:sz="0" w:space="0" w:color="auto"/>
            <w:right w:val="none" w:sz="0" w:space="0" w:color="auto"/>
          </w:divBdr>
        </w:div>
        <w:div w:id="1245072329">
          <w:marLeft w:val="0"/>
          <w:marRight w:val="0"/>
          <w:marTop w:val="0"/>
          <w:marBottom w:val="0"/>
          <w:divBdr>
            <w:top w:val="none" w:sz="0" w:space="0" w:color="auto"/>
            <w:left w:val="none" w:sz="0" w:space="0" w:color="auto"/>
            <w:bottom w:val="none" w:sz="0" w:space="0" w:color="auto"/>
            <w:right w:val="none" w:sz="0" w:space="0" w:color="auto"/>
          </w:divBdr>
        </w:div>
        <w:div w:id="49621195">
          <w:marLeft w:val="0"/>
          <w:marRight w:val="0"/>
          <w:marTop w:val="0"/>
          <w:marBottom w:val="0"/>
          <w:divBdr>
            <w:top w:val="none" w:sz="0" w:space="0" w:color="auto"/>
            <w:left w:val="none" w:sz="0" w:space="0" w:color="auto"/>
            <w:bottom w:val="none" w:sz="0" w:space="0" w:color="auto"/>
            <w:right w:val="none" w:sz="0" w:space="0" w:color="auto"/>
          </w:divBdr>
        </w:div>
        <w:div w:id="1961766092">
          <w:marLeft w:val="0"/>
          <w:marRight w:val="0"/>
          <w:marTop w:val="0"/>
          <w:marBottom w:val="0"/>
          <w:divBdr>
            <w:top w:val="none" w:sz="0" w:space="0" w:color="auto"/>
            <w:left w:val="none" w:sz="0" w:space="0" w:color="auto"/>
            <w:bottom w:val="none" w:sz="0" w:space="0" w:color="auto"/>
            <w:right w:val="none" w:sz="0" w:space="0" w:color="auto"/>
          </w:divBdr>
        </w:div>
      </w:divsChild>
    </w:div>
    <w:div w:id="513417092">
      <w:bodyDiv w:val="1"/>
      <w:marLeft w:val="0"/>
      <w:marRight w:val="0"/>
      <w:marTop w:val="0"/>
      <w:marBottom w:val="0"/>
      <w:divBdr>
        <w:top w:val="none" w:sz="0" w:space="0" w:color="auto"/>
        <w:left w:val="none" w:sz="0" w:space="0" w:color="auto"/>
        <w:bottom w:val="none" w:sz="0" w:space="0" w:color="auto"/>
        <w:right w:val="none" w:sz="0" w:space="0" w:color="auto"/>
      </w:divBdr>
      <w:divsChild>
        <w:div w:id="2014256822">
          <w:marLeft w:val="0"/>
          <w:marRight w:val="0"/>
          <w:marTop w:val="0"/>
          <w:marBottom w:val="0"/>
          <w:divBdr>
            <w:top w:val="none" w:sz="0" w:space="0" w:color="auto"/>
            <w:left w:val="none" w:sz="0" w:space="0" w:color="auto"/>
            <w:bottom w:val="none" w:sz="0" w:space="0" w:color="auto"/>
            <w:right w:val="none" w:sz="0" w:space="0" w:color="auto"/>
          </w:divBdr>
        </w:div>
        <w:div w:id="771047976">
          <w:marLeft w:val="0"/>
          <w:marRight w:val="0"/>
          <w:marTop w:val="0"/>
          <w:marBottom w:val="0"/>
          <w:divBdr>
            <w:top w:val="none" w:sz="0" w:space="0" w:color="auto"/>
            <w:left w:val="none" w:sz="0" w:space="0" w:color="auto"/>
            <w:bottom w:val="none" w:sz="0" w:space="0" w:color="auto"/>
            <w:right w:val="none" w:sz="0" w:space="0" w:color="auto"/>
          </w:divBdr>
        </w:div>
        <w:div w:id="101538523">
          <w:marLeft w:val="0"/>
          <w:marRight w:val="0"/>
          <w:marTop w:val="0"/>
          <w:marBottom w:val="0"/>
          <w:divBdr>
            <w:top w:val="none" w:sz="0" w:space="0" w:color="auto"/>
            <w:left w:val="none" w:sz="0" w:space="0" w:color="auto"/>
            <w:bottom w:val="none" w:sz="0" w:space="0" w:color="auto"/>
            <w:right w:val="none" w:sz="0" w:space="0" w:color="auto"/>
          </w:divBdr>
        </w:div>
        <w:div w:id="714432353">
          <w:marLeft w:val="0"/>
          <w:marRight w:val="0"/>
          <w:marTop w:val="0"/>
          <w:marBottom w:val="0"/>
          <w:divBdr>
            <w:top w:val="none" w:sz="0" w:space="0" w:color="auto"/>
            <w:left w:val="none" w:sz="0" w:space="0" w:color="auto"/>
            <w:bottom w:val="none" w:sz="0" w:space="0" w:color="auto"/>
            <w:right w:val="none" w:sz="0" w:space="0" w:color="auto"/>
          </w:divBdr>
        </w:div>
        <w:div w:id="889926363">
          <w:marLeft w:val="0"/>
          <w:marRight w:val="0"/>
          <w:marTop w:val="0"/>
          <w:marBottom w:val="0"/>
          <w:divBdr>
            <w:top w:val="none" w:sz="0" w:space="0" w:color="auto"/>
            <w:left w:val="none" w:sz="0" w:space="0" w:color="auto"/>
            <w:bottom w:val="none" w:sz="0" w:space="0" w:color="auto"/>
            <w:right w:val="none" w:sz="0" w:space="0" w:color="auto"/>
          </w:divBdr>
        </w:div>
        <w:div w:id="339045989">
          <w:marLeft w:val="0"/>
          <w:marRight w:val="0"/>
          <w:marTop w:val="0"/>
          <w:marBottom w:val="0"/>
          <w:divBdr>
            <w:top w:val="none" w:sz="0" w:space="0" w:color="auto"/>
            <w:left w:val="none" w:sz="0" w:space="0" w:color="auto"/>
            <w:bottom w:val="none" w:sz="0" w:space="0" w:color="auto"/>
            <w:right w:val="none" w:sz="0" w:space="0" w:color="auto"/>
          </w:divBdr>
        </w:div>
        <w:div w:id="1026520160">
          <w:marLeft w:val="0"/>
          <w:marRight w:val="0"/>
          <w:marTop w:val="0"/>
          <w:marBottom w:val="0"/>
          <w:divBdr>
            <w:top w:val="none" w:sz="0" w:space="0" w:color="auto"/>
            <w:left w:val="none" w:sz="0" w:space="0" w:color="auto"/>
            <w:bottom w:val="none" w:sz="0" w:space="0" w:color="auto"/>
            <w:right w:val="none" w:sz="0" w:space="0" w:color="auto"/>
          </w:divBdr>
        </w:div>
        <w:div w:id="863010122">
          <w:marLeft w:val="0"/>
          <w:marRight w:val="0"/>
          <w:marTop w:val="0"/>
          <w:marBottom w:val="0"/>
          <w:divBdr>
            <w:top w:val="none" w:sz="0" w:space="0" w:color="auto"/>
            <w:left w:val="none" w:sz="0" w:space="0" w:color="auto"/>
            <w:bottom w:val="none" w:sz="0" w:space="0" w:color="auto"/>
            <w:right w:val="none" w:sz="0" w:space="0" w:color="auto"/>
          </w:divBdr>
        </w:div>
        <w:div w:id="784076643">
          <w:marLeft w:val="0"/>
          <w:marRight w:val="0"/>
          <w:marTop w:val="0"/>
          <w:marBottom w:val="0"/>
          <w:divBdr>
            <w:top w:val="none" w:sz="0" w:space="0" w:color="auto"/>
            <w:left w:val="none" w:sz="0" w:space="0" w:color="auto"/>
            <w:bottom w:val="none" w:sz="0" w:space="0" w:color="auto"/>
            <w:right w:val="none" w:sz="0" w:space="0" w:color="auto"/>
          </w:divBdr>
        </w:div>
        <w:div w:id="1585647926">
          <w:marLeft w:val="0"/>
          <w:marRight w:val="0"/>
          <w:marTop w:val="0"/>
          <w:marBottom w:val="0"/>
          <w:divBdr>
            <w:top w:val="none" w:sz="0" w:space="0" w:color="auto"/>
            <w:left w:val="none" w:sz="0" w:space="0" w:color="auto"/>
            <w:bottom w:val="none" w:sz="0" w:space="0" w:color="auto"/>
            <w:right w:val="none" w:sz="0" w:space="0" w:color="auto"/>
          </w:divBdr>
        </w:div>
      </w:divsChild>
    </w:div>
    <w:div w:id="642538198">
      <w:bodyDiv w:val="1"/>
      <w:marLeft w:val="0"/>
      <w:marRight w:val="0"/>
      <w:marTop w:val="0"/>
      <w:marBottom w:val="0"/>
      <w:divBdr>
        <w:top w:val="none" w:sz="0" w:space="0" w:color="auto"/>
        <w:left w:val="none" w:sz="0" w:space="0" w:color="auto"/>
        <w:bottom w:val="none" w:sz="0" w:space="0" w:color="auto"/>
        <w:right w:val="none" w:sz="0" w:space="0" w:color="auto"/>
      </w:divBdr>
      <w:divsChild>
        <w:div w:id="2118525610">
          <w:marLeft w:val="0"/>
          <w:marRight w:val="0"/>
          <w:marTop w:val="0"/>
          <w:marBottom w:val="0"/>
          <w:divBdr>
            <w:top w:val="none" w:sz="0" w:space="0" w:color="auto"/>
            <w:left w:val="none" w:sz="0" w:space="0" w:color="auto"/>
            <w:bottom w:val="none" w:sz="0" w:space="0" w:color="auto"/>
            <w:right w:val="none" w:sz="0" w:space="0" w:color="auto"/>
          </w:divBdr>
        </w:div>
        <w:div w:id="1568419477">
          <w:marLeft w:val="0"/>
          <w:marRight w:val="0"/>
          <w:marTop w:val="0"/>
          <w:marBottom w:val="0"/>
          <w:divBdr>
            <w:top w:val="none" w:sz="0" w:space="0" w:color="auto"/>
            <w:left w:val="none" w:sz="0" w:space="0" w:color="auto"/>
            <w:bottom w:val="none" w:sz="0" w:space="0" w:color="auto"/>
            <w:right w:val="none" w:sz="0" w:space="0" w:color="auto"/>
          </w:divBdr>
        </w:div>
        <w:div w:id="460155340">
          <w:marLeft w:val="0"/>
          <w:marRight w:val="0"/>
          <w:marTop w:val="0"/>
          <w:marBottom w:val="0"/>
          <w:divBdr>
            <w:top w:val="none" w:sz="0" w:space="0" w:color="auto"/>
            <w:left w:val="none" w:sz="0" w:space="0" w:color="auto"/>
            <w:bottom w:val="none" w:sz="0" w:space="0" w:color="auto"/>
            <w:right w:val="none" w:sz="0" w:space="0" w:color="auto"/>
          </w:divBdr>
        </w:div>
      </w:divsChild>
    </w:div>
    <w:div w:id="755710916">
      <w:bodyDiv w:val="1"/>
      <w:marLeft w:val="0"/>
      <w:marRight w:val="0"/>
      <w:marTop w:val="0"/>
      <w:marBottom w:val="0"/>
      <w:divBdr>
        <w:top w:val="none" w:sz="0" w:space="0" w:color="auto"/>
        <w:left w:val="none" w:sz="0" w:space="0" w:color="auto"/>
        <w:bottom w:val="none" w:sz="0" w:space="0" w:color="auto"/>
        <w:right w:val="none" w:sz="0" w:space="0" w:color="auto"/>
      </w:divBdr>
      <w:divsChild>
        <w:div w:id="430930803">
          <w:marLeft w:val="0"/>
          <w:marRight w:val="0"/>
          <w:marTop w:val="0"/>
          <w:marBottom w:val="0"/>
          <w:divBdr>
            <w:top w:val="none" w:sz="0" w:space="0" w:color="auto"/>
            <w:left w:val="none" w:sz="0" w:space="0" w:color="auto"/>
            <w:bottom w:val="none" w:sz="0" w:space="0" w:color="auto"/>
            <w:right w:val="none" w:sz="0" w:space="0" w:color="auto"/>
          </w:divBdr>
        </w:div>
        <w:div w:id="78409809">
          <w:marLeft w:val="0"/>
          <w:marRight w:val="0"/>
          <w:marTop w:val="0"/>
          <w:marBottom w:val="0"/>
          <w:divBdr>
            <w:top w:val="none" w:sz="0" w:space="0" w:color="auto"/>
            <w:left w:val="none" w:sz="0" w:space="0" w:color="auto"/>
            <w:bottom w:val="none" w:sz="0" w:space="0" w:color="auto"/>
            <w:right w:val="none" w:sz="0" w:space="0" w:color="auto"/>
          </w:divBdr>
        </w:div>
        <w:div w:id="142044215">
          <w:marLeft w:val="0"/>
          <w:marRight w:val="0"/>
          <w:marTop w:val="0"/>
          <w:marBottom w:val="0"/>
          <w:divBdr>
            <w:top w:val="none" w:sz="0" w:space="0" w:color="auto"/>
            <w:left w:val="none" w:sz="0" w:space="0" w:color="auto"/>
            <w:bottom w:val="none" w:sz="0" w:space="0" w:color="auto"/>
            <w:right w:val="none" w:sz="0" w:space="0" w:color="auto"/>
          </w:divBdr>
        </w:div>
        <w:div w:id="864320689">
          <w:marLeft w:val="0"/>
          <w:marRight w:val="0"/>
          <w:marTop w:val="0"/>
          <w:marBottom w:val="0"/>
          <w:divBdr>
            <w:top w:val="none" w:sz="0" w:space="0" w:color="auto"/>
            <w:left w:val="none" w:sz="0" w:space="0" w:color="auto"/>
            <w:bottom w:val="none" w:sz="0" w:space="0" w:color="auto"/>
            <w:right w:val="none" w:sz="0" w:space="0" w:color="auto"/>
          </w:divBdr>
        </w:div>
        <w:div w:id="1230767101">
          <w:marLeft w:val="0"/>
          <w:marRight w:val="0"/>
          <w:marTop w:val="0"/>
          <w:marBottom w:val="0"/>
          <w:divBdr>
            <w:top w:val="none" w:sz="0" w:space="0" w:color="auto"/>
            <w:left w:val="none" w:sz="0" w:space="0" w:color="auto"/>
            <w:bottom w:val="none" w:sz="0" w:space="0" w:color="auto"/>
            <w:right w:val="none" w:sz="0" w:space="0" w:color="auto"/>
          </w:divBdr>
        </w:div>
        <w:div w:id="2075421210">
          <w:marLeft w:val="0"/>
          <w:marRight w:val="0"/>
          <w:marTop w:val="0"/>
          <w:marBottom w:val="0"/>
          <w:divBdr>
            <w:top w:val="none" w:sz="0" w:space="0" w:color="auto"/>
            <w:left w:val="none" w:sz="0" w:space="0" w:color="auto"/>
            <w:bottom w:val="none" w:sz="0" w:space="0" w:color="auto"/>
            <w:right w:val="none" w:sz="0" w:space="0" w:color="auto"/>
          </w:divBdr>
        </w:div>
        <w:div w:id="535970573">
          <w:marLeft w:val="0"/>
          <w:marRight w:val="0"/>
          <w:marTop w:val="0"/>
          <w:marBottom w:val="0"/>
          <w:divBdr>
            <w:top w:val="none" w:sz="0" w:space="0" w:color="auto"/>
            <w:left w:val="none" w:sz="0" w:space="0" w:color="auto"/>
            <w:bottom w:val="none" w:sz="0" w:space="0" w:color="auto"/>
            <w:right w:val="none" w:sz="0" w:space="0" w:color="auto"/>
          </w:divBdr>
        </w:div>
        <w:div w:id="1752192913">
          <w:marLeft w:val="0"/>
          <w:marRight w:val="0"/>
          <w:marTop w:val="0"/>
          <w:marBottom w:val="0"/>
          <w:divBdr>
            <w:top w:val="none" w:sz="0" w:space="0" w:color="auto"/>
            <w:left w:val="none" w:sz="0" w:space="0" w:color="auto"/>
            <w:bottom w:val="none" w:sz="0" w:space="0" w:color="auto"/>
            <w:right w:val="none" w:sz="0" w:space="0" w:color="auto"/>
          </w:divBdr>
        </w:div>
        <w:div w:id="166792788">
          <w:marLeft w:val="0"/>
          <w:marRight w:val="0"/>
          <w:marTop w:val="0"/>
          <w:marBottom w:val="0"/>
          <w:divBdr>
            <w:top w:val="none" w:sz="0" w:space="0" w:color="auto"/>
            <w:left w:val="none" w:sz="0" w:space="0" w:color="auto"/>
            <w:bottom w:val="none" w:sz="0" w:space="0" w:color="auto"/>
            <w:right w:val="none" w:sz="0" w:space="0" w:color="auto"/>
          </w:divBdr>
        </w:div>
        <w:div w:id="757017389">
          <w:marLeft w:val="0"/>
          <w:marRight w:val="0"/>
          <w:marTop w:val="0"/>
          <w:marBottom w:val="0"/>
          <w:divBdr>
            <w:top w:val="none" w:sz="0" w:space="0" w:color="auto"/>
            <w:left w:val="none" w:sz="0" w:space="0" w:color="auto"/>
            <w:bottom w:val="none" w:sz="0" w:space="0" w:color="auto"/>
            <w:right w:val="none" w:sz="0" w:space="0" w:color="auto"/>
          </w:divBdr>
        </w:div>
        <w:div w:id="63914179">
          <w:marLeft w:val="0"/>
          <w:marRight w:val="0"/>
          <w:marTop w:val="0"/>
          <w:marBottom w:val="0"/>
          <w:divBdr>
            <w:top w:val="none" w:sz="0" w:space="0" w:color="auto"/>
            <w:left w:val="none" w:sz="0" w:space="0" w:color="auto"/>
            <w:bottom w:val="none" w:sz="0" w:space="0" w:color="auto"/>
            <w:right w:val="none" w:sz="0" w:space="0" w:color="auto"/>
          </w:divBdr>
        </w:div>
        <w:div w:id="206651901">
          <w:marLeft w:val="0"/>
          <w:marRight w:val="0"/>
          <w:marTop w:val="0"/>
          <w:marBottom w:val="0"/>
          <w:divBdr>
            <w:top w:val="none" w:sz="0" w:space="0" w:color="auto"/>
            <w:left w:val="none" w:sz="0" w:space="0" w:color="auto"/>
            <w:bottom w:val="none" w:sz="0" w:space="0" w:color="auto"/>
            <w:right w:val="none" w:sz="0" w:space="0" w:color="auto"/>
          </w:divBdr>
        </w:div>
        <w:div w:id="273828718">
          <w:marLeft w:val="0"/>
          <w:marRight w:val="0"/>
          <w:marTop w:val="0"/>
          <w:marBottom w:val="0"/>
          <w:divBdr>
            <w:top w:val="none" w:sz="0" w:space="0" w:color="auto"/>
            <w:left w:val="none" w:sz="0" w:space="0" w:color="auto"/>
            <w:bottom w:val="none" w:sz="0" w:space="0" w:color="auto"/>
            <w:right w:val="none" w:sz="0" w:space="0" w:color="auto"/>
          </w:divBdr>
        </w:div>
        <w:div w:id="1405293603">
          <w:marLeft w:val="0"/>
          <w:marRight w:val="0"/>
          <w:marTop w:val="0"/>
          <w:marBottom w:val="0"/>
          <w:divBdr>
            <w:top w:val="none" w:sz="0" w:space="0" w:color="auto"/>
            <w:left w:val="none" w:sz="0" w:space="0" w:color="auto"/>
            <w:bottom w:val="none" w:sz="0" w:space="0" w:color="auto"/>
            <w:right w:val="none" w:sz="0" w:space="0" w:color="auto"/>
          </w:divBdr>
        </w:div>
        <w:div w:id="596132270">
          <w:marLeft w:val="0"/>
          <w:marRight w:val="0"/>
          <w:marTop w:val="0"/>
          <w:marBottom w:val="0"/>
          <w:divBdr>
            <w:top w:val="none" w:sz="0" w:space="0" w:color="auto"/>
            <w:left w:val="none" w:sz="0" w:space="0" w:color="auto"/>
            <w:bottom w:val="none" w:sz="0" w:space="0" w:color="auto"/>
            <w:right w:val="none" w:sz="0" w:space="0" w:color="auto"/>
          </w:divBdr>
        </w:div>
        <w:div w:id="1039934423">
          <w:marLeft w:val="0"/>
          <w:marRight w:val="0"/>
          <w:marTop w:val="0"/>
          <w:marBottom w:val="0"/>
          <w:divBdr>
            <w:top w:val="none" w:sz="0" w:space="0" w:color="auto"/>
            <w:left w:val="none" w:sz="0" w:space="0" w:color="auto"/>
            <w:bottom w:val="none" w:sz="0" w:space="0" w:color="auto"/>
            <w:right w:val="none" w:sz="0" w:space="0" w:color="auto"/>
          </w:divBdr>
        </w:div>
        <w:div w:id="170605016">
          <w:marLeft w:val="0"/>
          <w:marRight w:val="0"/>
          <w:marTop w:val="0"/>
          <w:marBottom w:val="0"/>
          <w:divBdr>
            <w:top w:val="none" w:sz="0" w:space="0" w:color="auto"/>
            <w:left w:val="none" w:sz="0" w:space="0" w:color="auto"/>
            <w:bottom w:val="none" w:sz="0" w:space="0" w:color="auto"/>
            <w:right w:val="none" w:sz="0" w:space="0" w:color="auto"/>
          </w:divBdr>
        </w:div>
        <w:div w:id="575945012">
          <w:marLeft w:val="0"/>
          <w:marRight w:val="0"/>
          <w:marTop w:val="0"/>
          <w:marBottom w:val="0"/>
          <w:divBdr>
            <w:top w:val="none" w:sz="0" w:space="0" w:color="auto"/>
            <w:left w:val="none" w:sz="0" w:space="0" w:color="auto"/>
            <w:bottom w:val="none" w:sz="0" w:space="0" w:color="auto"/>
            <w:right w:val="none" w:sz="0" w:space="0" w:color="auto"/>
          </w:divBdr>
        </w:div>
        <w:div w:id="381834904">
          <w:marLeft w:val="0"/>
          <w:marRight w:val="0"/>
          <w:marTop w:val="0"/>
          <w:marBottom w:val="0"/>
          <w:divBdr>
            <w:top w:val="none" w:sz="0" w:space="0" w:color="auto"/>
            <w:left w:val="none" w:sz="0" w:space="0" w:color="auto"/>
            <w:bottom w:val="none" w:sz="0" w:space="0" w:color="auto"/>
            <w:right w:val="none" w:sz="0" w:space="0" w:color="auto"/>
          </w:divBdr>
        </w:div>
        <w:div w:id="841429928">
          <w:marLeft w:val="0"/>
          <w:marRight w:val="0"/>
          <w:marTop w:val="0"/>
          <w:marBottom w:val="0"/>
          <w:divBdr>
            <w:top w:val="none" w:sz="0" w:space="0" w:color="auto"/>
            <w:left w:val="none" w:sz="0" w:space="0" w:color="auto"/>
            <w:bottom w:val="none" w:sz="0" w:space="0" w:color="auto"/>
            <w:right w:val="none" w:sz="0" w:space="0" w:color="auto"/>
          </w:divBdr>
        </w:div>
        <w:div w:id="1324700483">
          <w:marLeft w:val="0"/>
          <w:marRight w:val="0"/>
          <w:marTop w:val="0"/>
          <w:marBottom w:val="0"/>
          <w:divBdr>
            <w:top w:val="none" w:sz="0" w:space="0" w:color="auto"/>
            <w:left w:val="none" w:sz="0" w:space="0" w:color="auto"/>
            <w:bottom w:val="none" w:sz="0" w:space="0" w:color="auto"/>
            <w:right w:val="none" w:sz="0" w:space="0" w:color="auto"/>
          </w:divBdr>
        </w:div>
        <w:div w:id="1056859483">
          <w:marLeft w:val="0"/>
          <w:marRight w:val="0"/>
          <w:marTop w:val="0"/>
          <w:marBottom w:val="0"/>
          <w:divBdr>
            <w:top w:val="none" w:sz="0" w:space="0" w:color="auto"/>
            <w:left w:val="none" w:sz="0" w:space="0" w:color="auto"/>
            <w:bottom w:val="none" w:sz="0" w:space="0" w:color="auto"/>
            <w:right w:val="none" w:sz="0" w:space="0" w:color="auto"/>
          </w:divBdr>
        </w:div>
        <w:div w:id="1822772742">
          <w:marLeft w:val="0"/>
          <w:marRight w:val="0"/>
          <w:marTop w:val="0"/>
          <w:marBottom w:val="0"/>
          <w:divBdr>
            <w:top w:val="none" w:sz="0" w:space="0" w:color="auto"/>
            <w:left w:val="none" w:sz="0" w:space="0" w:color="auto"/>
            <w:bottom w:val="none" w:sz="0" w:space="0" w:color="auto"/>
            <w:right w:val="none" w:sz="0" w:space="0" w:color="auto"/>
          </w:divBdr>
        </w:div>
        <w:div w:id="1605069457">
          <w:marLeft w:val="0"/>
          <w:marRight w:val="0"/>
          <w:marTop w:val="0"/>
          <w:marBottom w:val="0"/>
          <w:divBdr>
            <w:top w:val="none" w:sz="0" w:space="0" w:color="auto"/>
            <w:left w:val="none" w:sz="0" w:space="0" w:color="auto"/>
            <w:bottom w:val="none" w:sz="0" w:space="0" w:color="auto"/>
            <w:right w:val="none" w:sz="0" w:space="0" w:color="auto"/>
          </w:divBdr>
        </w:div>
        <w:div w:id="1771392417">
          <w:marLeft w:val="0"/>
          <w:marRight w:val="0"/>
          <w:marTop w:val="0"/>
          <w:marBottom w:val="0"/>
          <w:divBdr>
            <w:top w:val="none" w:sz="0" w:space="0" w:color="auto"/>
            <w:left w:val="none" w:sz="0" w:space="0" w:color="auto"/>
            <w:bottom w:val="none" w:sz="0" w:space="0" w:color="auto"/>
            <w:right w:val="none" w:sz="0" w:space="0" w:color="auto"/>
          </w:divBdr>
        </w:div>
        <w:div w:id="1044602544">
          <w:marLeft w:val="0"/>
          <w:marRight w:val="0"/>
          <w:marTop w:val="0"/>
          <w:marBottom w:val="0"/>
          <w:divBdr>
            <w:top w:val="none" w:sz="0" w:space="0" w:color="auto"/>
            <w:left w:val="none" w:sz="0" w:space="0" w:color="auto"/>
            <w:bottom w:val="none" w:sz="0" w:space="0" w:color="auto"/>
            <w:right w:val="none" w:sz="0" w:space="0" w:color="auto"/>
          </w:divBdr>
        </w:div>
        <w:div w:id="426460348">
          <w:marLeft w:val="0"/>
          <w:marRight w:val="0"/>
          <w:marTop w:val="0"/>
          <w:marBottom w:val="0"/>
          <w:divBdr>
            <w:top w:val="none" w:sz="0" w:space="0" w:color="auto"/>
            <w:left w:val="none" w:sz="0" w:space="0" w:color="auto"/>
            <w:bottom w:val="none" w:sz="0" w:space="0" w:color="auto"/>
            <w:right w:val="none" w:sz="0" w:space="0" w:color="auto"/>
          </w:divBdr>
        </w:div>
      </w:divsChild>
    </w:div>
    <w:div w:id="894657339">
      <w:bodyDiv w:val="1"/>
      <w:marLeft w:val="0"/>
      <w:marRight w:val="0"/>
      <w:marTop w:val="0"/>
      <w:marBottom w:val="0"/>
      <w:divBdr>
        <w:top w:val="none" w:sz="0" w:space="0" w:color="auto"/>
        <w:left w:val="none" w:sz="0" w:space="0" w:color="auto"/>
        <w:bottom w:val="none" w:sz="0" w:space="0" w:color="auto"/>
        <w:right w:val="none" w:sz="0" w:space="0" w:color="auto"/>
      </w:divBdr>
      <w:divsChild>
        <w:div w:id="491064159">
          <w:marLeft w:val="0"/>
          <w:marRight w:val="0"/>
          <w:marTop w:val="0"/>
          <w:marBottom w:val="0"/>
          <w:divBdr>
            <w:top w:val="none" w:sz="0" w:space="0" w:color="auto"/>
            <w:left w:val="none" w:sz="0" w:space="0" w:color="auto"/>
            <w:bottom w:val="none" w:sz="0" w:space="0" w:color="auto"/>
            <w:right w:val="none" w:sz="0" w:space="0" w:color="auto"/>
          </w:divBdr>
        </w:div>
        <w:div w:id="1413350762">
          <w:marLeft w:val="0"/>
          <w:marRight w:val="0"/>
          <w:marTop w:val="0"/>
          <w:marBottom w:val="0"/>
          <w:divBdr>
            <w:top w:val="none" w:sz="0" w:space="0" w:color="auto"/>
            <w:left w:val="none" w:sz="0" w:space="0" w:color="auto"/>
            <w:bottom w:val="none" w:sz="0" w:space="0" w:color="auto"/>
            <w:right w:val="none" w:sz="0" w:space="0" w:color="auto"/>
          </w:divBdr>
        </w:div>
        <w:div w:id="1061558404">
          <w:marLeft w:val="0"/>
          <w:marRight w:val="0"/>
          <w:marTop w:val="0"/>
          <w:marBottom w:val="0"/>
          <w:divBdr>
            <w:top w:val="none" w:sz="0" w:space="0" w:color="auto"/>
            <w:left w:val="none" w:sz="0" w:space="0" w:color="auto"/>
            <w:bottom w:val="none" w:sz="0" w:space="0" w:color="auto"/>
            <w:right w:val="none" w:sz="0" w:space="0" w:color="auto"/>
          </w:divBdr>
        </w:div>
        <w:div w:id="373389403">
          <w:marLeft w:val="0"/>
          <w:marRight w:val="0"/>
          <w:marTop w:val="0"/>
          <w:marBottom w:val="0"/>
          <w:divBdr>
            <w:top w:val="none" w:sz="0" w:space="0" w:color="auto"/>
            <w:left w:val="none" w:sz="0" w:space="0" w:color="auto"/>
            <w:bottom w:val="none" w:sz="0" w:space="0" w:color="auto"/>
            <w:right w:val="none" w:sz="0" w:space="0" w:color="auto"/>
          </w:divBdr>
        </w:div>
        <w:div w:id="1706755284">
          <w:marLeft w:val="0"/>
          <w:marRight w:val="0"/>
          <w:marTop w:val="0"/>
          <w:marBottom w:val="0"/>
          <w:divBdr>
            <w:top w:val="none" w:sz="0" w:space="0" w:color="auto"/>
            <w:left w:val="none" w:sz="0" w:space="0" w:color="auto"/>
            <w:bottom w:val="none" w:sz="0" w:space="0" w:color="auto"/>
            <w:right w:val="none" w:sz="0" w:space="0" w:color="auto"/>
          </w:divBdr>
        </w:div>
        <w:div w:id="973024335">
          <w:marLeft w:val="0"/>
          <w:marRight w:val="0"/>
          <w:marTop w:val="0"/>
          <w:marBottom w:val="0"/>
          <w:divBdr>
            <w:top w:val="none" w:sz="0" w:space="0" w:color="auto"/>
            <w:left w:val="none" w:sz="0" w:space="0" w:color="auto"/>
            <w:bottom w:val="none" w:sz="0" w:space="0" w:color="auto"/>
            <w:right w:val="none" w:sz="0" w:space="0" w:color="auto"/>
          </w:divBdr>
        </w:div>
        <w:div w:id="1576158524">
          <w:marLeft w:val="0"/>
          <w:marRight w:val="0"/>
          <w:marTop w:val="0"/>
          <w:marBottom w:val="0"/>
          <w:divBdr>
            <w:top w:val="none" w:sz="0" w:space="0" w:color="auto"/>
            <w:left w:val="none" w:sz="0" w:space="0" w:color="auto"/>
            <w:bottom w:val="none" w:sz="0" w:space="0" w:color="auto"/>
            <w:right w:val="none" w:sz="0" w:space="0" w:color="auto"/>
          </w:divBdr>
        </w:div>
        <w:div w:id="572155672">
          <w:marLeft w:val="0"/>
          <w:marRight w:val="0"/>
          <w:marTop w:val="0"/>
          <w:marBottom w:val="0"/>
          <w:divBdr>
            <w:top w:val="none" w:sz="0" w:space="0" w:color="auto"/>
            <w:left w:val="none" w:sz="0" w:space="0" w:color="auto"/>
            <w:bottom w:val="none" w:sz="0" w:space="0" w:color="auto"/>
            <w:right w:val="none" w:sz="0" w:space="0" w:color="auto"/>
          </w:divBdr>
        </w:div>
        <w:div w:id="882836603">
          <w:marLeft w:val="0"/>
          <w:marRight w:val="0"/>
          <w:marTop w:val="0"/>
          <w:marBottom w:val="0"/>
          <w:divBdr>
            <w:top w:val="none" w:sz="0" w:space="0" w:color="auto"/>
            <w:left w:val="none" w:sz="0" w:space="0" w:color="auto"/>
            <w:bottom w:val="none" w:sz="0" w:space="0" w:color="auto"/>
            <w:right w:val="none" w:sz="0" w:space="0" w:color="auto"/>
          </w:divBdr>
        </w:div>
        <w:div w:id="1971325919">
          <w:marLeft w:val="0"/>
          <w:marRight w:val="0"/>
          <w:marTop w:val="0"/>
          <w:marBottom w:val="0"/>
          <w:divBdr>
            <w:top w:val="none" w:sz="0" w:space="0" w:color="auto"/>
            <w:left w:val="none" w:sz="0" w:space="0" w:color="auto"/>
            <w:bottom w:val="none" w:sz="0" w:space="0" w:color="auto"/>
            <w:right w:val="none" w:sz="0" w:space="0" w:color="auto"/>
          </w:divBdr>
        </w:div>
        <w:div w:id="1876649204">
          <w:marLeft w:val="0"/>
          <w:marRight w:val="0"/>
          <w:marTop w:val="0"/>
          <w:marBottom w:val="0"/>
          <w:divBdr>
            <w:top w:val="none" w:sz="0" w:space="0" w:color="auto"/>
            <w:left w:val="none" w:sz="0" w:space="0" w:color="auto"/>
            <w:bottom w:val="none" w:sz="0" w:space="0" w:color="auto"/>
            <w:right w:val="none" w:sz="0" w:space="0" w:color="auto"/>
          </w:divBdr>
        </w:div>
        <w:div w:id="227309849">
          <w:marLeft w:val="0"/>
          <w:marRight w:val="0"/>
          <w:marTop w:val="0"/>
          <w:marBottom w:val="0"/>
          <w:divBdr>
            <w:top w:val="none" w:sz="0" w:space="0" w:color="auto"/>
            <w:left w:val="none" w:sz="0" w:space="0" w:color="auto"/>
            <w:bottom w:val="none" w:sz="0" w:space="0" w:color="auto"/>
            <w:right w:val="none" w:sz="0" w:space="0" w:color="auto"/>
          </w:divBdr>
        </w:div>
        <w:div w:id="1398044477">
          <w:marLeft w:val="0"/>
          <w:marRight w:val="0"/>
          <w:marTop w:val="0"/>
          <w:marBottom w:val="0"/>
          <w:divBdr>
            <w:top w:val="none" w:sz="0" w:space="0" w:color="auto"/>
            <w:left w:val="none" w:sz="0" w:space="0" w:color="auto"/>
            <w:bottom w:val="none" w:sz="0" w:space="0" w:color="auto"/>
            <w:right w:val="none" w:sz="0" w:space="0" w:color="auto"/>
          </w:divBdr>
        </w:div>
        <w:div w:id="394665732">
          <w:marLeft w:val="0"/>
          <w:marRight w:val="0"/>
          <w:marTop w:val="0"/>
          <w:marBottom w:val="0"/>
          <w:divBdr>
            <w:top w:val="none" w:sz="0" w:space="0" w:color="auto"/>
            <w:left w:val="none" w:sz="0" w:space="0" w:color="auto"/>
            <w:bottom w:val="none" w:sz="0" w:space="0" w:color="auto"/>
            <w:right w:val="none" w:sz="0" w:space="0" w:color="auto"/>
          </w:divBdr>
        </w:div>
        <w:div w:id="2137677915">
          <w:marLeft w:val="0"/>
          <w:marRight w:val="0"/>
          <w:marTop w:val="0"/>
          <w:marBottom w:val="0"/>
          <w:divBdr>
            <w:top w:val="none" w:sz="0" w:space="0" w:color="auto"/>
            <w:left w:val="none" w:sz="0" w:space="0" w:color="auto"/>
            <w:bottom w:val="none" w:sz="0" w:space="0" w:color="auto"/>
            <w:right w:val="none" w:sz="0" w:space="0" w:color="auto"/>
          </w:divBdr>
        </w:div>
        <w:div w:id="973021117">
          <w:marLeft w:val="0"/>
          <w:marRight w:val="0"/>
          <w:marTop w:val="0"/>
          <w:marBottom w:val="0"/>
          <w:divBdr>
            <w:top w:val="none" w:sz="0" w:space="0" w:color="auto"/>
            <w:left w:val="none" w:sz="0" w:space="0" w:color="auto"/>
            <w:bottom w:val="none" w:sz="0" w:space="0" w:color="auto"/>
            <w:right w:val="none" w:sz="0" w:space="0" w:color="auto"/>
          </w:divBdr>
        </w:div>
        <w:div w:id="402333301">
          <w:marLeft w:val="0"/>
          <w:marRight w:val="0"/>
          <w:marTop w:val="0"/>
          <w:marBottom w:val="0"/>
          <w:divBdr>
            <w:top w:val="none" w:sz="0" w:space="0" w:color="auto"/>
            <w:left w:val="none" w:sz="0" w:space="0" w:color="auto"/>
            <w:bottom w:val="none" w:sz="0" w:space="0" w:color="auto"/>
            <w:right w:val="none" w:sz="0" w:space="0" w:color="auto"/>
          </w:divBdr>
        </w:div>
        <w:div w:id="85881041">
          <w:marLeft w:val="0"/>
          <w:marRight w:val="0"/>
          <w:marTop w:val="0"/>
          <w:marBottom w:val="0"/>
          <w:divBdr>
            <w:top w:val="none" w:sz="0" w:space="0" w:color="auto"/>
            <w:left w:val="none" w:sz="0" w:space="0" w:color="auto"/>
            <w:bottom w:val="none" w:sz="0" w:space="0" w:color="auto"/>
            <w:right w:val="none" w:sz="0" w:space="0" w:color="auto"/>
          </w:divBdr>
        </w:div>
        <w:div w:id="698236835">
          <w:marLeft w:val="0"/>
          <w:marRight w:val="0"/>
          <w:marTop w:val="0"/>
          <w:marBottom w:val="0"/>
          <w:divBdr>
            <w:top w:val="none" w:sz="0" w:space="0" w:color="auto"/>
            <w:left w:val="none" w:sz="0" w:space="0" w:color="auto"/>
            <w:bottom w:val="none" w:sz="0" w:space="0" w:color="auto"/>
            <w:right w:val="none" w:sz="0" w:space="0" w:color="auto"/>
          </w:divBdr>
        </w:div>
        <w:div w:id="2104640039">
          <w:marLeft w:val="0"/>
          <w:marRight w:val="0"/>
          <w:marTop w:val="0"/>
          <w:marBottom w:val="0"/>
          <w:divBdr>
            <w:top w:val="none" w:sz="0" w:space="0" w:color="auto"/>
            <w:left w:val="none" w:sz="0" w:space="0" w:color="auto"/>
            <w:bottom w:val="none" w:sz="0" w:space="0" w:color="auto"/>
            <w:right w:val="none" w:sz="0" w:space="0" w:color="auto"/>
          </w:divBdr>
        </w:div>
        <w:div w:id="1912813720">
          <w:marLeft w:val="0"/>
          <w:marRight w:val="0"/>
          <w:marTop w:val="0"/>
          <w:marBottom w:val="0"/>
          <w:divBdr>
            <w:top w:val="none" w:sz="0" w:space="0" w:color="auto"/>
            <w:left w:val="none" w:sz="0" w:space="0" w:color="auto"/>
            <w:bottom w:val="none" w:sz="0" w:space="0" w:color="auto"/>
            <w:right w:val="none" w:sz="0" w:space="0" w:color="auto"/>
          </w:divBdr>
        </w:div>
        <w:div w:id="763185156">
          <w:marLeft w:val="0"/>
          <w:marRight w:val="0"/>
          <w:marTop w:val="0"/>
          <w:marBottom w:val="0"/>
          <w:divBdr>
            <w:top w:val="none" w:sz="0" w:space="0" w:color="auto"/>
            <w:left w:val="none" w:sz="0" w:space="0" w:color="auto"/>
            <w:bottom w:val="none" w:sz="0" w:space="0" w:color="auto"/>
            <w:right w:val="none" w:sz="0" w:space="0" w:color="auto"/>
          </w:divBdr>
        </w:div>
      </w:divsChild>
    </w:div>
    <w:div w:id="967585855">
      <w:bodyDiv w:val="1"/>
      <w:marLeft w:val="0"/>
      <w:marRight w:val="0"/>
      <w:marTop w:val="0"/>
      <w:marBottom w:val="0"/>
      <w:divBdr>
        <w:top w:val="none" w:sz="0" w:space="0" w:color="auto"/>
        <w:left w:val="none" w:sz="0" w:space="0" w:color="auto"/>
        <w:bottom w:val="none" w:sz="0" w:space="0" w:color="auto"/>
        <w:right w:val="none" w:sz="0" w:space="0" w:color="auto"/>
      </w:divBdr>
      <w:divsChild>
        <w:div w:id="1906065176">
          <w:marLeft w:val="0"/>
          <w:marRight w:val="0"/>
          <w:marTop w:val="0"/>
          <w:marBottom w:val="0"/>
          <w:divBdr>
            <w:top w:val="none" w:sz="0" w:space="0" w:color="auto"/>
            <w:left w:val="none" w:sz="0" w:space="0" w:color="auto"/>
            <w:bottom w:val="none" w:sz="0" w:space="0" w:color="auto"/>
            <w:right w:val="none" w:sz="0" w:space="0" w:color="auto"/>
          </w:divBdr>
        </w:div>
        <w:div w:id="625432917">
          <w:marLeft w:val="0"/>
          <w:marRight w:val="0"/>
          <w:marTop w:val="0"/>
          <w:marBottom w:val="0"/>
          <w:divBdr>
            <w:top w:val="none" w:sz="0" w:space="0" w:color="auto"/>
            <w:left w:val="none" w:sz="0" w:space="0" w:color="auto"/>
            <w:bottom w:val="none" w:sz="0" w:space="0" w:color="auto"/>
            <w:right w:val="none" w:sz="0" w:space="0" w:color="auto"/>
          </w:divBdr>
        </w:div>
        <w:div w:id="850069754">
          <w:marLeft w:val="0"/>
          <w:marRight w:val="0"/>
          <w:marTop w:val="0"/>
          <w:marBottom w:val="0"/>
          <w:divBdr>
            <w:top w:val="none" w:sz="0" w:space="0" w:color="auto"/>
            <w:left w:val="none" w:sz="0" w:space="0" w:color="auto"/>
            <w:bottom w:val="none" w:sz="0" w:space="0" w:color="auto"/>
            <w:right w:val="none" w:sz="0" w:space="0" w:color="auto"/>
          </w:divBdr>
        </w:div>
        <w:div w:id="2054186310">
          <w:marLeft w:val="0"/>
          <w:marRight w:val="0"/>
          <w:marTop w:val="0"/>
          <w:marBottom w:val="0"/>
          <w:divBdr>
            <w:top w:val="none" w:sz="0" w:space="0" w:color="auto"/>
            <w:left w:val="none" w:sz="0" w:space="0" w:color="auto"/>
            <w:bottom w:val="none" w:sz="0" w:space="0" w:color="auto"/>
            <w:right w:val="none" w:sz="0" w:space="0" w:color="auto"/>
          </w:divBdr>
        </w:div>
        <w:div w:id="1525512713">
          <w:marLeft w:val="0"/>
          <w:marRight w:val="0"/>
          <w:marTop w:val="0"/>
          <w:marBottom w:val="0"/>
          <w:divBdr>
            <w:top w:val="none" w:sz="0" w:space="0" w:color="auto"/>
            <w:left w:val="none" w:sz="0" w:space="0" w:color="auto"/>
            <w:bottom w:val="none" w:sz="0" w:space="0" w:color="auto"/>
            <w:right w:val="none" w:sz="0" w:space="0" w:color="auto"/>
          </w:divBdr>
        </w:div>
        <w:div w:id="1487477992">
          <w:marLeft w:val="0"/>
          <w:marRight w:val="0"/>
          <w:marTop w:val="0"/>
          <w:marBottom w:val="0"/>
          <w:divBdr>
            <w:top w:val="none" w:sz="0" w:space="0" w:color="auto"/>
            <w:left w:val="none" w:sz="0" w:space="0" w:color="auto"/>
            <w:bottom w:val="none" w:sz="0" w:space="0" w:color="auto"/>
            <w:right w:val="none" w:sz="0" w:space="0" w:color="auto"/>
          </w:divBdr>
        </w:div>
        <w:div w:id="1928878739">
          <w:marLeft w:val="0"/>
          <w:marRight w:val="0"/>
          <w:marTop w:val="0"/>
          <w:marBottom w:val="0"/>
          <w:divBdr>
            <w:top w:val="none" w:sz="0" w:space="0" w:color="auto"/>
            <w:left w:val="none" w:sz="0" w:space="0" w:color="auto"/>
            <w:bottom w:val="none" w:sz="0" w:space="0" w:color="auto"/>
            <w:right w:val="none" w:sz="0" w:space="0" w:color="auto"/>
          </w:divBdr>
        </w:div>
      </w:divsChild>
    </w:div>
    <w:div w:id="1173957615">
      <w:bodyDiv w:val="1"/>
      <w:marLeft w:val="0"/>
      <w:marRight w:val="0"/>
      <w:marTop w:val="0"/>
      <w:marBottom w:val="0"/>
      <w:divBdr>
        <w:top w:val="none" w:sz="0" w:space="0" w:color="auto"/>
        <w:left w:val="none" w:sz="0" w:space="0" w:color="auto"/>
        <w:bottom w:val="none" w:sz="0" w:space="0" w:color="auto"/>
        <w:right w:val="none" w:sz="0" w:space="0" w:color="auto"/>
      </w:divBdr>
      <w:divsChild>
        <w:div w:id="1642611282">
          <w:marLeft w:val="0"/>
          <w:marRight w:val="0"/>
          <w:marTop w:val="0"/>
          <w:marBottom w:val="0"/>
          <w:divBdr>
            <w:top w:val="none" w:sz="0" w:space="0" w:color="auto"/>
            <w:left w:val="none" w:sz="0" w:space="0" w:color="auto"/>
            <w:bottom w:val="none" w:sz="0" w:space="0" w:color="auto"/>
            <w:right w:val="none" w:sz="0" w:space="0" w:color="auto"/>
          </w:divBdr>
        </w:div>
        <w:div w:id="1541431181">
          <w:marLeft w:val="0"/>
          <w:marRight w:val="0"/>
          <w:marTop w:val="0"/>
          <w:marBottom w:val="0"/>
          <w:divBdr>
            <w:top w:val="none" w:sz="0" w:space="0" w:color="auto"/>
            <w:left w:val="none" w:sz="0" w:space="0" w:color="auto"/>
            <w:bottom w:val="none" w:sz="0" w:space="0" w:color="auto"/>
            <w:right w:val="none" w:sz="0" w:space="0" w:color="auto"/>
          </w:divBdr>
        </w:div>
        <w:div w:id="1153595643">
          <w:marLeft w:val="0"/>
          <w:marRight w:val="0"/>
          <w:marTop w:val="0"/>
          <w:marBottom w:val="0"/>
          <w:divBdr>
            <w:top w:val="none" w:sz="0" w:space="0" w:color="auto"/>
            <w:left w:val="none" w:sz="0" w:space="0" w:color="auto"/>
            <w:bottom w:val="none" w:sz="0" w:space="0" w:color="auto"/>
            <w:right w:val="none" w:sz="0" w:space="0" w:color="auto"/>
          </w:divBdr>
        </w:div>
        <w:div w:id="1433091738">
          <w:marLeft w:val="0"/>
          <w:marRight w:val="0"/>
          <w:marTop w:val="0"/>
          <w:marBottom w:val="0"/>
          <w:divBdr>
            <w:top w:val="none" w:sz="0" w:space="0" w:color="auto"/>
            <w:left w:val="none" w:sz="0" w:space="0" w:color="auto"/>
            <w:bottom w:val="none" w:sz="0" w:space="0" w:color="auto"/>
            <w:right w:val="none" w:sz="0" w:space="0" w:color="auto"/>
          </w:divBdr>
        </w:div>
        <w:div w:id="1048451924">
          <w:marLeft w:val="0"/>
          <w:marRight w:val="0"/>
          <w:marTop w:val="0"/>
          <w:marBottom w:val="0"/>
          <w:divBdr>
            <w:top w:val="none" w:sz="0" w:space="0" w:color="auto"/>
            <w:left w:val="none" w:sz="0" w:space="0" w:color="auto"/>
            <w:bottom w:val="none" w:sz="0" w:space="0" w:color="auto"/>
            <w:right w:val="none" w:sz="0" w:space="0" w:color="auto"/>
          </w:divBdr>
        </w:div>
        <w:div w:id="1990162586">
          <w:marLeft w:val="0"/>
          <w:marRight w:val="0"/>
          <w:marTop w:val="0"/>
          <w:marBottom w:val="0"/>
          <w:divBdr>
            <w:top w:val="none" w:sz="0" w:space="0" w:color="auto"/>
            <w:left w:val="none" w:sz="0" w:space="0" w:color="auto"/>
            <w:bottom w:val="none" w:sz="0" w:space="0" w:color="auto"/>
            <w:right w:val="none" w:sz="0" w:space="0" w:color="auto"/>
          </w:divBdr>
        </w:div>
        <w:div w:id="1771393908">
          <w:marLeft w:val="0"/>
          <w:marRight w:val="0"/>
          <w:marTop w:val="0"/>
          <w:marBottom w:val="0"/>
          <w:divBdr>
            <w:top w:val="none" w:sz="0" w:space="0" w:color="auto"/>
            <w:left w:val="none" w:sz="0" w:space="0" w:color="auto"/>
            <w:bottom w:val="none" w:sz="0" w:space="0" w:color="auto"/>
            <w:right w:val="none" w:sz="0" w:space="0" w:color="auto"/>
          </w:divBdr>
        </w:div>
      </w:divsChild>
    </w:div>
    <w:div w:id="1226719325">
      <w:bodyDiv w:val="1"/>
      <w:marLeft w:val="0"/>
      <w:marRight w:val="0"/>
      <w:marTop w:val="0"/>
      <w:marBottom w:val="0"/>
      <w:divBdr>
        <w:top w:val="none" w:sz="0" w:space="0" w:color="auto"/>
        <w:left w:val="none" w:sz="0" w:space="0" w:color="auto"/>
        <w:bottom w:val="none" w:sz="0" w:space="0" w:color="auto"/>
        <w:right w:val="none" w:sz="0" w:space="0" w:color="auto"/>
      </w:divBdr>
      <w:divsChild>
        <w:div w:id="1951666198">
          <w:marLeft w:val="0"/>
          <w:marRight w:val="0"/>
          <w:marTop w:val="0"/>
          <w:marBottom w:val="0"/>
          <w:divBdr>
            <w:top w:val="none" w:sz="0" w:space="0" w:color="auto"/>
            <w:left w:val="none" w:sz="0" w:space="0" w:color="auto"/>
            <w:bottom w:val="none" w:sz="0" w:space="0" w:color="auto"/>
            <w:right w:val="none" w:sz="0" w:space="0" w:color="auto"/>
          </w:divBdr>
        </w:div>
        <w:div w:id="832188334">
          <w:marLeft w:val="0"/>
          <w:marRight w:val="0"/>
          <w:marTop w:val="0"/>
          <w:marBottom w:val="0"/>
          <w:divBdr>
            <w:top w:val="none" w:sz="0" w:space="0" w:color="auto"/>
            <w:left w:val="none" w:sz="0" w:space="0" w:color="auto"/>
            <w:bottom w:val="none" w:sz="0" w:space="0" w:color="auto"/>
            <w:right w:val="none" w:sz="0" w:space="0" w:color="auto"/>
          </w:divBdr>
        </w:div>
        <w:div w:id="1158614760">
          <w:marLeft w:val="0"/>
          <w:marRight w:val="0"/>
          <w:marTop w:val="0"/>
          <w:marBottom w:val="0"/>
          <w:divBdr>
            <w:top w:val="none" w:sz="0" w:space="0" w:color="auto"/>
            <w:left w:val="none" w:sz="0" w:space="0" w:color="auto"/>
            <w:bottom w:val="none" w:sz="0" w:space="0" w:color="auto"/>
            <w:right w:val="none" w:sz="0" w:space="0" w:color="auto"/>
          </w:divBdr>
        </w:div>
        <w:div w:id="1712614282">
          <w:marLeft w:val="0"/>
          <w:marRight w:val="0"/>
          <w:marTop w:val="0"/>
          <w:marBottom w:val="0"/>
          <w:divBdr>
            <w:top w:val="none" w:sz="0" w:space="0" w:color="auto"/>
            <w:left w:val="none" w:sz="0" w:space="0" w:color="auto"/>
            <w:bottom w:val="none" w:sz="0" w:space="0" w:color="auto"/>
            <w:right w:val="none" w:sz="0" w:space="0" w:color="auto"/>
          </w:divBdr>
        </w:div>
        <w:div w:id="1060396542">
          <w:marLeft w:val="0"/>
          <w:marRight w:val="0"/>
          <w:marTop w:val="0"/>
          <w:marBottom w:val="0"/>
          <w:divBdr>
            <w:top w:val="none" w:sz="0" w:space="0" w:color="auto"/>
            <w:left w:val="none" w:sz="0" w:space="0" w:color="auto"/>
            <w:bottom w:val="none" w:sz="0" w:space="0" w:color="auto"/>
            <w:right w:val="none" w:sz="0" w:space="0" w:color="auto"/>
          </w:divBdr>
        </w:div>
        <w:div w:id="2032411996">
          <w:marLeft w:val="0"/>
          <w:marRight w:val="0"/>
          <w:marTop w:val="0"/>
          <w:marBottom w:val="0"/>
          <w:divBdr>
            <w:top w:val="none" w:sz="0" w:space="0" w:color="auto"/>
            <w:left w:val="none" w:sz="0" w:space="0" w:color="auto"/>
            <w:bottom w:val="none" w:sz="0" w:space="0" w:color="auto"/>
            <w:right w:val="none" w:sz="0" w:space="0" w:color="auto"/>
          </w:divBdr>
        </w:div>
        <w:div w:id="1540554965">
          <w:marLeft w:val="0"/>
          <w:marRight w:val="0"/>
          <w:marTop w:val="0"/>
          <w:marBottom w:val="0"/>
          <w:divBdr>
            <w:top w:val="none" w:sz="0" w:space="0" w:color="auto"/>
            <w:left w:val="none" w:sz="0" w:space="0" w:color="auto"/>
            <w:bottom w:val="none" w:sz="0" w:space="0" w:color="auto"/>
            <w:right w:val="none" w:sz="0" w:space="0" w:color="auto"/>
          </w:divBdr>
        </w:div>
        <w:div w:id="1688484232">
          <w:marLeft w:val="0"/>
          <w:marRight w:val="0"/>
          <w:marTop w:val="0"/>
          <w:marBottom w:val="0"/>
          <w:divBdr>
            <w:top w:val="none" w:sz="0" w:space="0" w:color="auto"/>
            <w:left w:val="none" w:sz="0" w:space="0" w:color="auto"/>
            <w:bottom w:val="none" w:sz="0" w:space="0" w:color="auto"/>
            <w:right w:val="none" w:sz="0" w:space="0" w:color="auto"/>
          </w:divBdr>
        </w:div>
        <w:div w:id="992029529">
          <w:marLeft w:val="0"/>
          <w:marRight w:val="0"/>
          <w:marTop w:val="0"/>
          <w:marBottom w:val="0"/>
          <w:divBdr>
            <w:top w:val="none" w:sz="0" w:space="0" w:color="auto"/>
            <w:left w:val="none" w:sz="0" w:space="0" w:color="auto"/>
            <w:bottom w:val="none" w:sz="0" w:space="0" w:color="auto"/>
            <w:right w:val="none" w:sz="0" w:space="0" w:color="auto"/>
          </w:divBdr>
        </w:div>
        <w:div w:id="142934565">
          <w:marLeft w:val="0"/>
          <w:marRight w:val="0"/>
          <w:marTop w:val="0"/>
          <w:marBottom w:val="0"/>
          <w:divBdr>
            <w:top w:val="none" w:sz="0" w:space="0" w:color="auto"/>
            <w:left w:val="none" w:sz="0" w:space="0" w:color="auto"/>
            <w:bottom w:val="none" w:sz="0" w:space="0" w:color="auto"/>
            <w:right w:val="none" w:sz="0" w:space="0" w:color="auto"/>
          </w:divBdr>
        </w:div>
        <w:div w:id="1561941892">
          <w:marLeft w:val="0"/>
          <w:marRight w:val="0"/>
          <w:marTop w:val="0"/>
          <w:marBottom w:val="0"/>
          <w:divBdr>
            <w:top w:val="none" w:sz="0" w:space="0" w:color="auto"/>
            <w:left w:val="none" w:sz="0" w:space="0" w:color="auto"/>
            <w:bottom w:val="none" w:sz="0" w:space="0" w:color="auto"/>
            <w:right w:val="none" w:sz="0" w:space="0" w:color="auto"/>
          </w:divBdr>
        </w:div>
        <w:div w:id="301813007">
          <w:marLeft w:val="0"/>
          <w:marRight w:val="0"/>
          <w:marTop w:val="0"/>
          <w:marBottom w:val="0"/>
          <w:divBdr>
            <w:top w:val="none" w:sz="0" w:space="0" w:color="auto"/>
            <w:left w:val="none" w:sz="0" w:space="0" w:color="auto"/>
            <w:bottom w:val="none" w:sz="0" w:space="0" w:color="auto"/>
            <w:right w:val="none" w:sz="0" w:space="0" w:color="auto"/>
          </w:divBdr>
        </w:div>
        <w:div w:id="1369793096">
          <w:marLeft w:val="0"/>
          <w:marRight w:val="0"/>
          <w:marTop w:val="0"/>
          <w:marBottom w:val="0"/>
          <w:divBdr>
            <w:top w:val="none" w:sz="0" w:space="0" w:color="auto"/>
            <w:left w:val="none" w:sz="0" w:space="0" w:color="auto"/>
            <w:bottom w:val="none" w:sz="0" w:space="0" w:color="auto"/>
            <w:right w:val="none" w:sz="0" w:space="0" w:color="auto"/>
          </w:divBdr>
        </w:div>
        <w:div w:id="313533201">
          <w:marLeft w:val="0"/>
          <w:marRight w:val="0"/>
          <w:marTop w:val="0"/>
          <w:marBottom w:val="0"/>
          <w:divBdr>
            <w:top w:val="none" w:sz="0" w:space="0" w:color="auto"/>
            <w:left w:val="none" w:sz="0" w:space="0" w:color="auto"/>
            <w:bottom w:val="none" w:sz="0" w:space="0" w:color="auto"/>
            <w:right w:val="none" w:sz="0" w:space="0" w:color="auto"/>
          </w:divBdr>
        </w:div>
      </w:divsChild>
    </w:div>
    <w:div w:id="1477913134">
      <w:bodyDiv w:val="1"/>
      <w:marLeft w:val="0"/>
      <w:marRight w:val="0"/>
      <w:marTop w:val="0"/>
      <w:marBottom w:val="0"/>
      <w:divBdr>
        <w:top w:val="none" w:sz="0" w:space="0" w:color="auto"/>
        <w:left w:val="none" w:sz="0" w:space="0" w:color="auto"/>
        <w:bottom w:val="none" w:sz="0" w:space="0" w:color="auto"/>
        <w:right w:val="none" w:sz="0" w:space="0" w:color="auto"/>
      </w:divBdr>
      <w:divsChild>
        <w:div w:id="1246067766">
          <w:marLeft w:val="0"/>
          <w:marRight w:val="0"/>
          <w:marTop w:val="0"/>
          <w:marBottom w:val="0"/>
          <w:divBdr>
            <w:top w:val="none" w:sz="0" w:space="0" w:color="auto"/>
            <w:left w:val="none" w:sz="0" w:space="0" w:color="auto"/>
            <w:bottom w:val="none" w:sz="0" w:space="0" w:color="auto"/>
            <w:right w:val="none" w:sz="0" w:space="0" w:color="auto"/>
          </w:divBdr>
        </w:div>
        <w:div w:id="1666322315">
          <w:marLeft w:val="0"/>
          <w:marRight w:val="0"/>
          <w:marTop w:val="0"/>
          <w:marBottom w:val="0"/>
          <w:divBdr>
            <w:top w:val="none" w:sz="0" w:space="0" w:color="auto"/>
            <w:left w:val="none" w:sz="0" w:space="0" w:color="auto"/>
            <w:bottom w:val="none" w:sz="0" w:space="0" w:color="auto"/>
            <w:right w:val="none" w:sz="0" w:space="0" w:color="auto"/>
          </w:divBdr>
        </w:div>
        <w:div w:id="1587837836">
          <w:marLeft w:val="0"/>
          <w:marRight w:val="0"/>
          <w:marTop w:val="0"/>
          <w:marBottom w:val="0"/>
          <w:divBdr>
            <w:top w:val="none" w:sz="0" w:space="0" w:color="auto"/>
            <w:left w:val="none" w:sz="0" w:space="0" w:color="auto"/>
            <w:bottom w:val="none" w:sz="0" w:space="0" w:color="auto"/>
            <w:right w:val="none" w:sz="0" w:space="0" w:color="auto"/>
          </w:divBdr>
        </w:div>
      </w:divsChild>
    </w:div>
    <w:div w:id="1681201874">
      <w:bodyDiv w:val="1"/>
      <w:marLeft w:val="0"/>
      <w:marRight w:val="0"/>
      <w:marTop w:val="0"/>
      <w:marBottom w:val="0"/>
      <w:divBdr>
        <w:top w:val="none" w:sz="0" w:space="0" w:color="auto"/>
        <w:left w:val="none" w:sz="0" w:space="0" w:color="auto"/>
        <w:bottom w:val="none" w:sz="0" w:space="0" w:color="auto"/>
        <w:right w:val="none" w:sz="0" w:space="0" w:color="auto"/>
      </w:divBdr>
      <w:divsChild>
        <w:div w:id="1539851669">
          <w:marLeft w:val="0"/>
          <w:marRight w:val="0"/>
          <w:marTop w:val="0"/>
          <w:marBottom w:val="0"/>
          <w:divBdr>
            <w:top w:val="none" w:sz="0" w:space="0" w:color="auto"/>
            <w:left w:val="none" w:sz="0" w:space="0" w:color="auto"/>
            <w:bottom w:val="none" w:sz="0" w:space="0" w:color="auto"/>
            <w:right w:val="none" w:sz="0" w:space="0" w:color="auto"/>
          </w:divBdr>
        </w:div>
        <w:div w:id="123892111">
          <w:marLeft w:val="0"/>
          <w:marRight w:val="0"/>
          <w:marTop w:val="0"/>
          <w:marBottom w:val="0"/>
          <w:divBdr>
            <w:top w:val="none" w:sz="0" w:space="0" w:color="auto"/>
            <w:left w:val="none" w:sz="0" w:space="0" w:color="auto"/>
            <w:bottom w:val="none" w:sz="0" w:space="0" w:color="auto"/>
            <w:right w:val="none" w:sz="0" w:space="0" w:color="auto"/>
          </w:divBdr>
        </w:div>
        <w:div w:id="930233752">
          <w:marLeft w:val="0"/>
          <w:marRight w:val="0"/>
          <w:marTop w:val="0"/>
          <w:marBottom w:val="0"/>
          <w:divBdr>
            <w:top w:val="none" w:sz="0" w:space="0" w:color="auto"/>
            <w:left w:val="none" w:sz="0" w:space="0" w:color="auto"/>
            <w:bottom w:val="none" w:sz="0" w:space="0" w:color="auto"/>
            <w:right w:val="none" w:sz="0" w:space="0" w:color="auto"/>
          </w:divBdr>
        </w:div>
        <w:div w:id="76899800">
          <w:marLeft w:val="0"/>
          <w:marRight w:val="0"/>
          <w:marTop w:val="0"/>
          <w:marBottom w:val="0"/>
          <w:divBdr>
            <w:top w:val="none" w:sz="0" w:space="0" w:color="auto"/>
            <w:left w:val="none" w:sz="0" w:space="0" w:color="auto"/>
            <w:bottom w:val="none" w:sz="0" w:space="0" w:color="auto"/>
            <w:right w:val="none" w:sz="0" w:space="0" w:color="auto"/>
          </w:divBdr>
        </w:div>
        <w:div w:id="1049259814">
          <w:marLeft w:val="0"/>
          <w:marRight w:val="0"/>
          <w:marTop w:val="0"/>
          <w:marBottom w:val="0"/>
          <w:divBdr>
            <w:top w:val="none" w:sz="0" w:space="0" w:color="auto"/>
            <w:left w:val="none" w:sz="0" w:space="0" w:color="auto"/>
            <w:bottom w:val="none" w:sz="0" w:space="0" w:color="auto"/>
            <w:right w:val="none" w:sz="0" w:space="0" w:color="auto"/>
          </w:divBdr>
        </w:div>
        <w:div w:id="742727034">
          <w:marLeft w:val="0"/>
          <w:marRight w:val="0"/>
          <w:marTop w:val="0"/>
          <w:marBottom w:val="0"/>
          <w:divBdr>
            <w:top w:val="none" w:sz="0" w:space="0" w:color="auto"/>
            <w:left w:val="none" w:sz="0" w:space="0" w:color="auto"/>
            <w:bottom w:val="none" w:sz="0" w:space="0" w:color="auto"/>
            <w:right w:val="none" w:sz="0" w:space="0" w:color="auto"/>
          </w:divBdr>
        </w:div>
        <w:div w:id="1750271522">
          <w:marLeft w:val="0"/>
          <w:marRight w:val="0"/>
          <w:marTop w:val="0"/>
          <w:marBottom w:val="0"/>
          <w:divBdr>
            <w:top w:val="none" w:sz="0" w:space="0" w:color="auto"/>
            <w:left w:val="none" w:sz="0" w:space="0" w:color="auto"/>
            <w:bottom w:val="none" w:sz="0" w:space="0" w:color="auto"/>
            <w:right w:val="none" w:sz="0" w:space="0" w:color="auto"/>
          </w:divBdr>
        </w:div>
        <w:div w:id="1362318701">
          <w:marLeft w:val="0"/>
          <w:marRight w:val="0"/>
          <w:marTop w:val="0"/>
          <w:marBottom w:val="0"/>
          <w:divBdr>
            <w:top w:val="none" w:sz="0" w:space="0" w:color="auto"/>
            <w:left w:val="none" w:sz="0" w:space="0" w:color="auto"/>
            <w:bottom w:val="none" w:sz="0" w:space="0" w:color="auto"/>
            <w:right w:val="none" w:sz="0" w:space="0" w:color="auto"/>
          </w:divBdr>
        </w:div>
        <w:div w:id="1420440923">
          <w:marLeft w:val="0"/>
          <w:marRight w:val="0"/>
          <w:marTop w:val="0"/>
          <w:marBottom w:val="0"/>
          <w:divBdr>
            <w:top w:val="none" w:sz="0" w:space="0" w:color="auto"/>
            <w:left w:val="none" w:sz="0" w:space="0" w:color="auto"/>
            <w:bottom w:val="none" w:sz="0" w:space="0" w:color="auto"/>
            <w:right w:val="none" w:sz="0" w:space="0" w:color="auto"/>
          </w:divBdr>
        </w:div>
        <w:div w:id="1801149815">
          <w:marLeft w:val="0"/>
          <w:marRight w:val="0"/>
          <w:marTop w:val="0"/>
          <w:marBottom w:val="0"/>
          <w:divBdr>
            <w:top w:val="none" w:sz="0" w:space="0" w:color="auto"/>
            <w:left w:val="none" w:sz="0" w:space="0" w:color="auto"/>
            <w:bottom w:val="none" w:sz="0" w:space="0" w:color="auto"/>
            <w:right w:val="none" w:sz="0" w:space="0" w:color="auto"/>
          </w:divBdr>
        </w:div>
        <w:div w:id="1251046314">
          <w:marLeft w:val="0"/>
          <w:marRight w:val="0"/>
          <w:marTop w:val="0"/>
          <w:marBottom w:val="0"/>
          <w:divBdr>
            <w:top w:val="none" w:sz="0" w:space="0" w:color="auto"/>
            <w:left w:val="none" w:sz="0" w:space="0" w:color="auto"/>
            <w:bottom w:val="none" w:sz="0" w:space="0" w:color="auto"/>
            <w:right w:val="none" w:sz="0" w:space="0" w:color="auto"/>
          </w:divBdr>
        </w:div>
        <w:div w:id="1789272014">
          <w:marLeft w:val="0"/>
          <w:marRight w:val="0"/>
          <w:marTop w:val="0"/>
          <w:marBottom w:val="0"/>
          <w:divBdr>
            <w:top w:val="none" w:sz="0" w:space="0" w:color="auto"/>
            <w:left w:val="none" w:sz="0" w:space="0" w:color="auto"/>
            <w:bottom w:val="none" w:sz="0" w:space="0" w:color="auto"/>
            <w:right w:val="none" w:sz="0" w:space="0" w:color="auto"/>
          </w:divBdr>
        </w:div>
      </w:divsChild>
    </w:div>
    <w:div w:id="1707559275">
      <w:bodyDiv w:val="1"/>
      <w:marLeft w:val="0"/>
      <w:marRight w:val="0"/>
      <w:marTop w:val="0"/>
      <w:marBottom w:val="0"/>
      <w:divBdr>
        <w:top w:val="none" w:sz="0" w:space="0" w:color="auto"/>
        <w:left w:val="none" w:sz="0" w:space="0" w:color="auto"/>
        <w:bottom w:val="none" w:sz="0" w:space="0" w:color="auto"/>
        <w:right w:val="none" w:sz="0" w:space="0" w:color="auto"/>
      </w:divBdr>
      <w:divsChild>
        <w:div w:id="712967901">
          <w:marLeft w:val="0"/>
          <w:marRight w:val="0"/>
          <w:marTop w:val="0"/>
          <w:marBottom w:val="0"/>
          <w:divBdr>
            <w:top w:val="none" w:sz="0" w:space="0" w:color="auto"/>
            <w:left w:val="none" w:sz="0" w:space="0" w:color="auto"/>
            <w:bottom w:val="none" w:sz="0" w:space="0" w:color="auto"/>
            <w:right w:val="none" w:sz="0" w:space="0" w:color="auto"/>
          </w:divBdr>
        </w:div>
        <w:div w:id="1348756569">
          <w:marLeft w:val="0"/>
          <w:marRight w:val="0"/>
          <w:marTop w:val="0"/>
          <w:marBottom w:val="0"/>
          <w:divBdr>
            <w:top w:val="none" w:sz="0" w:space="0" w:color="auto"/>
            <w:left w:val="none" w:sz="0" w:space="0" w:color="auto"/>
            <w:bottom w:val="none" w:sz="0" w:space="0" w:color="auto"/>
            <w:right w:val="none" w:sz="0" w:space="0" w:color="auto"/>
          </w:divBdr>
        </w:div>
        <w:div w:id="1641037083">
          <w:marLeft w:val="0"/>
          <w:marRight w:val="0"/>
          <w:marTop w:val="0"/>
          <w:marBottom w:val="0"/>
          <w:divBdr>
            <w:top w:val="none" w:sz="0" w:space="0" w:color="auto"/>
            <w:left w:val="none" w:sz="0" w:space="0" w:color="auto"/>
            <w:bottom w:val="none" w:sz="0" w:space="0" w:color="auto"/>
            <w:right w:val="none" w:sz="0" w:space="0" w:color="auto"/>
          </w:divBdr>
        </w:div>
        <w:div w:id="1569726601">
          <w:marLeft w:val="0"/>
          <w:marRight w:val="0"/>
          <w:marTop w:val="0"/>
          <w:marBottom w:val="0"/>
          <w:divBdr>
            <w:top w:val="none" w:sz="0" w:space="0" w:color="auto"/>
            <w:left w:val="none" w:sz="0" w:space="0" w:color="auto"/>
            <w:bottom w:val="none" w:sz="0" w:space="0" w:color="auto"/>
            <w:right w:val="none" w:sz="0" w:space="0" w:color="auto"/>
          </w:divBdr>
        </w:div>
        <w:div w:id="1049569447">
          <w:marLeft w:val="0"/>
          <w:marRight w:val="0"/>
          <w:marTop w:val="0"/>
          <w:marBottom w:val="0"/>
          <w:divBdr>
            <w:top w:val="none" w:sz="0" w:space="0" w:color="auto"/>
            <w:left w:val="none" w:sz="0" w:space="0" w:color="auto"/>
            <w:bottom w:val="none" w:sz="0" w:space="0" w:color="auto"/>
            <w:right w:val="none" w:sz="0" w:space="0" w:color="auto"/>
          </w:divBdr>
        </w:div>
        <w:div w:id="793014787">
          <w:marLeft w:val="0"/>
          <w:marRight w:val="0"/>
          <w:marTop w:val="0"/>
          <w:marBottom w:val="0"/>
          <w:divBdr>
            <w:top w:val="none" w:sz="0" w:space="0" w:color="auto"/>
            <w:left w:val="none" w:sz="0" w:space="0" w:color="auto"/>
            <w:bottom w:val="none" w:sz="0" w:space="0" w:color="auto"/>
            <w:right w:val="none" w:sz="0" w:space="0" w:color="auto"/>
          </w:divBdr>
        </w:div>
        <w:div w:id="2053941">
          <w:marLeft w:val="0"/>
          <w:marRight w:val="0"/>
          <w:marTop w:val="0"/>
          <w:marBottom w:val="0"/>
          <w:divBdr>
            <w:top w:val="none" w:sz="0" w:space="0" w:color="auto"/>
            <w:left w:val="none" w:sz="0" w:space="0" w:color="auto"/>
            <w:bottom w:val="none" w:sz="0" w:space="0" w:color="auto"/>
            <w:right w:val="none" w:sz="0" w:space="0" w:color="auto"/>
          </w:divBdr>
        </w:div>
        <w:div w:id="981153347">
          <w:marLeft w:val="0"/>
          <w:marRight w:val="0"/>
          <w:marTop w:val="0"/>
          <w:marBottom w:val="0"/>
          <w:divBdr>
            <w:top w:val="none" w:sz="0" w:space="0" w:color="auto"/>
            <w:left w:val="none" w:sz="0" w:space="0" w:color="auto"/>
            <w:bottom w:val="none" w:sz="0" w:space="0" w:color="auto"/>
            <w:right w:val="none" w:sz="0" w:space="0" w:color="auto"/>
          </w:divBdr>
        </w:div>
        <w:div w:id="1252618033">
          <w:marLeft w:val="0"/>
          <w:marRight w:val="0"/>
          <w:marTop w:val="0"/>
          <w:marBottom w:val="0"/>
          <w:divBdr>
            <w:top w:val="none" w:sz="0" w:space="0" w:color="auto"/>
            <w:left w:val="none" w:sz="0" w:space="0" w:color="auto"/>
            <w:bottom w:val="none" w:sz="0" w:space="0" w:color="auto"/>
            <w:right w:val="none" w:sz="0" w:space="0" w:color="auto"/>
          </w:divBdr>
        </w:div>
        <w:div w:id="1511213118">
          <w:marLeft w:val="0"/>
          <w:marRight w:val="0"/>
          <w:marTop w:val="0"/>
          <w:marBottom w:val="0"/>
          <w:divBdr>
            <w:top w:val="none" w:sz="0" w:space="0" w:color="auto"/>
            <w:left w:val="none" w:sz="0" w:space="0" w:color="auto"/>
            <w:bottom w:val="none" w:sz="0" w:space="0" w:color="auto"/>
            <w:right w:val="none" w:sz="0" w:space="0" w:color="auto"/>
          </w:divBdr>
        </w:div>
        <w:div w:id="46297989">
          <w:marLeft w:val="0"/>
          <w:marRight w:val="0"/>
          <w:marTop w:val="0"/>
          <w:marBottom w:val="0"/>
          <w:divBdr>
            <w:top w:val="none" w:sz="0" w:space="0" w:color="auto"/>
            <w:left w:val="none" w:sz="0" w:space="0" w:color="auto"/>
            <w:bottom w:val="none" w:sz="0" w:space="0" w:color="auto"/>
            <w:right w:val="none" w:sz="0" w:space="0" w:color="auto"/>
          </w:divBdr>
        </w:div>
      </w:divsChild>
    </w:div>
    <w:div w:id="1734694439">
      <w:bodyDiv w:val="1"/>
      <w:marLeft w:val="0"/>
      <w:marRight w:val="0"/>
      <w:marTop w:val="0"/>
      <w:marBottom w:val="0"/>
      <w:divBdr>
        <w:top w:val="none" w:sz="0" w:space="0" w:color="auto"/>
        <w:left w:val="none" w:sz="0" w:space="0" w:color="auto"/>
        <w:bottom w:val="none" w:sz="0" w:space="0" w:color="auto"/>
        <w:right w:val="none" w:sz="0" w:space="0" w:color="auto"/>
      </w:divBdr>
      <w:divsChild>
        <w:div w:id="1211768970">
          <w:marLeft w:val="0"/>
          <w:marRight w:val="0"/>
          <w:marTop w:val="0"/>
          <w:marBottom w:val="0"/>
          <w:divBdr>
            <w:top w:val="none" w:sz="0" w:space="0" w:color="auto"/>
            <w:left w:val="none" w:sz="0" w:space="0" w:color="auto"/>
            <w:bottom w:val="none" w:sz="0" w:space="0" w:color="auto"/>
            <w:right w:val="none" w:sz="0" w:space="0" w:color="auto"/>
          </w:divBdr>
        </w:div>
        <w:div w:id="1774595068">
          <w:marLeft w:val="0"/>
          <w:marRight w:val="0"/>
          <w:marTop w:val="0"/>
          <w:marBottom w:val="0"/>
          <w:divBdr>
            <w:top w:val="none" w:sz="0" w:space="0" w:color="auto"/>
            <w:left w:val="none" w:sz="0" w:space="0" w:color="auto"/>
            <w:bottom w:val="none" w:sz="0" w:space="0" w:color="auto"/>
            <w:right w:val="none" w:sz="0" w:space="0" w:color="auto"/>
          </w:divBdr>
        </w:div>
        <w:div w:id="1854874787">
          <w:marLeft w:val="0"/>
          <w:marRight w:val="0"/>
          <w:marTop w:val="0"/>
          <w:marBottom w:val="0"/>
          <w:divBdr>
            <w:top w:val="none" w:sz="0" w:space="0" w:color="auto"/>
            <w:left w:val="none" w:sz="0" w:space="0" w:color="auto"/>
            <w:bottom w:val="none" w:sz="0" w:space="0" w:color="auto"/>
            <w:right w:val="none" w:sz="0" w:space="0" w:color="auto"/>
          </w:divBdr>
        </w:div>
        <w:div w:id="636035192">
          <w:marLeft w:val="0"/>
          <w:marRight w:val="0"/>
          <w:marTop w:val="0"/>
          <w:marBottom w:val="0"/>
          <w:divBdr>
            <w:top w:val="none" w:sz="0" w:space="0" w:color="auto"/>
            <w:left w:val="none" w:sz="0" w:space="0" w:color="auto"/>
            <w:bottom w:val="none" w:sz="0" w:space="0" w:color="auto"/>
            <w:right w:val="none" w:sz="0" w:space="0" w:color="auto"/>
          </w:divBdr>
        </w:div>
        <w:div w:id="1078286565">
          <w:marLeft w:val="0"/>
          <w:marRight w:val="0"/>
          <w:marTop w:val="0"/>
          <w:marBottom w:val="0"/>
          <w:divBdr>
            <w:top w:val="none" w:sz="0" w:space="0" w:color="auto"/>
            <w:left w:val="none" w:sz="0" w:space="0" w:color="auto"/>
            <w:bottom w:val="none" w:sz="0" w:space="0" w:color="auto"/>
            <w:right w:val="none" w:sz="0" w:space="0" w:color="auto"/>
          </w:divBdr>
        </w:div>
        <w:div w:id="1530994374">
          <w:marLeft w:val="0"/>
          <w:marRight w:val="0"/>
          <w:marTop w:val="0"/>
          <w:marBottom w:val="0"/>
          <w:divBdr>
            <w:top w:val="none" w:sz="0" w:space="0" w:color="auto"/>
            <w:left w:val="none" w:sz="0" w:space="0" w:color="auto"/>
            <w:bottom w:val="none" w:sz="0" w:space="0" w:color="auto"/>
            <w:right w:val="none" w:sz="0" w:space="0" w:color="auto"/>
          </w:divBdr>
        </w:div>
        <w:div w:id="850265081">
          <w:marLeft w:val="0"/>
          <w:marRight w:val="0"/>
          <w:marTop w:val="0"/>
          <w:marBottom w:val="0"/>
          <w:divBdr>
            <w:top w:val="none" w:sz="0" w:space="0" w:color="auto"/>
            <w:left w:val="none" w:sz="0" w:space="0" w:color="auto"/>
            <w:bottom w:val="none" w:sz="0" w:space="0" w:color="auto"/>
            <w:right w:val="none" w:sz="0" w:space="0" w:color="auto"/>
          </w:divBdr>
        </w:div>
        <w:div w:id="1976595596">
          <w:marLeft w:val="0"/>
          <w:marRight w:val="0"/>
          <w:marTop w:val="0"/>
          <w:marBottom w:val="0"/>
          <w:divBdr>
            <w:top w:val="none" w:sz="0" w:space="0" w:color="auto"/>
            <w:left w:val="none" w:sz="0" w:space="0" w:color="auto"/>
            <w:bottom w:val="none" w:sz="0" w:space="0" w:color="auto"/>
            <w:right w:val="none" w:sz="0" w:space="0" w:color="auto"/>
          </w:divBdr>
        </w:div>
        <w:div w:id="1020472171">
          <w:marLeft w:val="0"/>
          <w:marRight w:val="0"/>
          <w:marTop w:val="0"/>
          <w:marBottom w:val="0"/>
          <w:divBdr>
            <w:top w:val="none" w:sz="0" w:space="0" w:color="auto"/>
            <w:left w:val="none" w:sz="0" w:space="0" w:color="auto"/>
            <w:bottom w:val="none" w:sz="0" w:space="0" w:color="auto"/>
            <w:right w:val="none" w:sz="0" w:space="0" w:color="auto"/>
          </w:divBdr>
        </w:div>
        <w:div w:id="1009337058">
          <w:marLeft w:val="0"/>
          <w:marRight w:val="0"/>
          <w:marTop w:val="0"/>
          <w:marBottom w:val="0"/>
          <w:divBdr>
            <w:top w:val="none" w:sz="0" w:space="0" w:color="auto"/>
            <w:left w:val="none" w:sz="0" w:space="0" w:color="auto"/>
            <w:bottom w:val="none" w:sz="0" w:space="0" w:color="auto"/>
            <w:right w:val="none" w:sz="0" w:space="0" w:color="auto"/>
          </w:divBdr>
        </w:div>
        <w:div w:id="83109371">
          <w:marLeft w:val="0"/>
          <w:marRight w:val="0"/>
          <w:marTop w:val="0"/>
          <w:marBottom w:val="0"/>
          <w:divBdr>
            <w:top w:val="none" w:sz="0" w:space="0" w:color="auto"/>
            <w:left w:val="none" w:sz="0" w:space="0" w:color="auto"/>
            <w:bottom w:val="none" w:sz="0" w:space="0" w:color="auto"/>
            <w:right w:val="none" w:sz="0" w:space="0" w:color="auto"/>
          </w:divBdr>
        </w:div>
        <w:div w:id="269819832">
          <w:marLeft w:val="0"/>
          <w:marRight w:val="0"/>
          <w:marTop w:val="0"/>
          <w:marBottom w:val="0"/>
          <w:divBdr>
            <w:top w:val="none" w:sz="0" w:space="0" w:color="auto"/>
            <w:left w:val="none" w:sz="0" w:space="0" w:color="auto"/>
            <w:bottom w:val="none" w:sz="0" w:space="0" w:color="auto"/>
            <w:right w:val="none" w:sz="0" w:space="0" w:color="auto"/>
          </w:divBdr>
        </w:div>
      </w:divsChild>
    </w:div>
    <w:div w:id="1736509248">
      <w:bodyDiv w:val="1"/>
      <w:marLeft w:val="0"/>
      <w:marRight w:val="0"/>
      <w:marTop w:val="0"/>
      <w:marBottom w:val="0"/>
      <w:divBdr>
        <w:top w:val="none" w:sz="0" w:space="0" w:color="auto"/>
        <w:left w:val="none" w:sz="0" w:space="0" w:color="auto"/>
        <w:bottom w:val="none" w:sz="0" w:space="0" w:color="auto"/>
        <w:right w:val="none" w:sz="0" w:space="0" w:color="auto"/>
      </w:divBdr>
      <w:divsChild>
        <w:div w:id="253561629">
          <w:marLeft w:val="0"/>
          <w:marRight w:val="0"/>
          <w:marTop w:val="0"/>
          <w:marBottom w:val="0"/>
          <w:divBdr>
            <w:top w:val="none" w:sz="0" w:space="0" w:color="auto"/>
            <w:left w:val="none" w:sz="0" w:space="0" w:color="auto"/>
            <w:bottom w:val="none" w:sz="0" w:space="0" w:color="auto"/>
            <w:right w:val="none" w:sz="0" w:space="0" w:color="auto"/>
          </w:divBdr>
        </w:div>
        <w:div w:id="1768647224">
          <w:marLeft w:val="0"/>
          <w:marRight w:val="0"/>
          <w:marTop w:val="0"/>
          <w:marBottom w:val="0"/>
          <w:divBdr>
            <w:top w:val="none" w:sz="0" w:space="0" w:color="auto"/>
            <w:left w:val="none" w:sz="0" w:space="0" w:color="auto"/>
            <w:bottom w:val="none" w:sz="0" w:space="0" w:color="auto"/>
            <w:right w:val="none" w:sz="0" w:space="0" w:color="auto"/>
          </w:divBdr>
        </w:div>
        <w:div w:id="522666082">
          <w:marLeft w:val="0"/>
          <w:marRight w:val="0"/>
          <w:marTop w:val="0"/>
          <w:marBottom w:val="0"/>
          <w:divBdr>
            <w:top w:val="none" w:sz="0" w:space="0" w:color="auto"/>
            <w:left w:val="none" w:sz="0" w:space="0" w:color="auto"/>
            <w:bottom w:val="none" w:sz="0" w:space="0" w:color="auto"/>
            <w:right w:val="none" w:sz="0" w:space="0" w:color="auto"/>
          </w:divBdr>
        </w:div>
        <w:div w:id="193660874">
          <w:marLeft w:val="0"/>
          <w:marRight w:val="0"/>
          <w:marTop w:val="0"/>
          <w:marBottom w:val="0"/>
          <w:divBdr>
            <w:top w:val="none" w:sz="0" w:space="0" w:color="auto"/>
            <w:left w:val="none" w:sz="0" w:space="0" w:color="auto"/>
            <w:bottom w:val="none" w:sz="0" w:space="0" w:color="auto"/>
            <w:right w:val="none" w:sz="0" w:space="0" w:color="auto"/>
          </w:divBdr>
        </w:div>
        <w:div w:id="1287740462">
          <w:marLeft w:val="0"/>
          <w:marRight w:val="0"/>
          <w:marTop w:val="0"/>
          <w:marBottom w:val="0"/>
          <w:divBdr>
            <w:top w:val="none" w:sz="0" w:space="0" w:color="auto"/>
            <w:left w:val="none" w:sz="0" w:space="0" w:color="auto"/>
            <w:bottom w:val="none" w:sz="0" w:space="0" w:color="auto"/>
            <w:right w:val="none" w:sz="0" w:space="0" w:color="auto"/>
          </w:divBdr>
        </w:div>
      </w:divsChild>
    </w:div>
    <w:div w:id="1768384659">
      <w:bodyDiv w:val="1"/>
      <w:marLeft w:val="0"/>
      <w:marRight w:val="0"/>
      <w:marTop w:val="0"/>
      <w:marBottom w:val="0"/>
      <w:divBdr>
        <w:top w:val="none" w:sz="0" w:space="0" w:color="auto"/>
        <w:left w:val="none" w:sz="0" w:space="0" w:color="auto"/>
        <w:bottom w:val="none" w:sz="0" w:space="0" w:color="auto"/>
        <w:right w:val="none" w:sz="0" w:space="0" w:color="auto"/>
      </w:divBdr>
      <w:divsChild>
        <w:div w:id="560560596">
          <w:marLeft w:val="0"/>
          <w:marRight w:val="0"/>
          <w:marTop w:val="0"/>
          <w:marBottom w:val="0"/>
          <w:divBdr>
            <w:top w:val="none" w:sz="0" w:space="0" w:color="auto"/>
            <w:left w:val="none" w:sz="0" w:space="0" w:color="auto"/>
            <w:bottom w:val="none" w:sz="0" w:space="0" w:color="auto"/>
            <w:right w:val="none" w:sz="0" w:space="0" w:color="auto"/>
          </w:divBdr>
        </w:div>
        <w:div w:id="1792167847">
          <w:marLeft w:val="0"/>
          <w:marRight w:val="0"/>
          <w:marTop w:val="0"/>
          <w:marBottom w:val="0"/>
          <w:divBdr>
            <w:top w:val="none" w:sz="0" w:space="0" w:color="auto"/>
            <w:left w:val="none" w:sz="0" w:space="0" w:color="auto"/>
            <w:bottom w:val="none" w:sz="0" w:space="0" w:color="auto"/>
            <w:right w:val="none" w:sz="0" w:space="0" w:color="auto"/>
          </w:divBdr>
        </w:div>
        <w:div w:id="1531800081">
          <w:marLeft w:val="0"/>
          <w:marRight w:val="0"/>
          <w:marTop w:val="0"/>
          <w:marBottom w:val="0"/>
          <w:divBdr>
            <w:top w:val="none" w:sz="0" w:space="0" w:color="auto"/>
            <w:left w:val="none" w:sz="0" w:space="0" w:color="auto"/>
            <w:bottom w:val="none" w:sz="0" w:space="0" w:color="auto"/>
            <w:right w:val="none" w:sz="0" w:space="0" w:color="auto"/>
          </w:divBdr>
        </w:div>
        <w:div w:id="774833939">
          <w:marLeft w:val="0"/>
          <w:marRight w:val="0"/>
          <w:marTop w:val="0"/>
          <w:marBottom w:val="0"/>
          <w:divBdr>
            <w:top w:val="none" w:sz="0" w:space="0" w:color="auto"/>
            <w:left w:val="none" w:sz="0" w:space="0" w:color="auto"/>
            <w:bottom w:val="none" w:sz="0" w:space="0" w:color="auto"/>
            <w:right w:val="none" w:sz="0" w:space="0" w:color="auto"/>
          </w:divBdr>
        </w:div>
        <w:div w:id="1738935163">
          <w:marLeft w:val="0"/>
          <w:marRight w:val="0"/>
          <w:marTop w:val="0"/>
          <w:marBottom w:val="0"/>
          <w:divBdr>
            <w:top w:val="none" w:sz="0" w:space="0" w:color="auto"/>
            <w:left w:val="none" w:sz="0" w:space="0" w:color="auto"/>
            <w:bottom w:val="none" w:sz="0" w:space="0" w:color="auto"/>
            <w:right w:val="none" w:sz="0" w:space="0" w:color="auto"/>
          </w:divBdr>
        </w:div>
        <w:div w:id="134102152">
          <w:marLeft w:val="0"/>
          <w:marRight w:val="0"/>
          <w:marTop w:val="0"/>
          <w:marBottom w:val="0"/>
          <w:divBdr>
            <w:top w:val="none" w:sz="0" w:space="0" w:color="auto"/>
            <w:left w:val="none" w:sz="0" w:space="0" w:color="auto"/>
            <w:bottom w:val="none" w:sz="0" w:space="0" w:color="auto"/>
            <w:right w:val="none" w:sz="0" w:space="0" w:color="auto"/>
          </w:divBdr>
        </w:div>
      </w:divsChild>
    </w:div>
    <w:div w:id="1938054532">
      <w:bodyDiv w:val="1"/>
      <w:marLeft w:val="0"/>
      <w:marRight w:val="0"/>
      <w:marTop w:val="0"/>
      <w:marBottom w:val="0"/>
      <w:divBdr>
        <w:top w:val="none" w:sz="0" w:space="0" w:color="auto"/>
        <w:left w:val="none" w:sz="0" w:space="0" w:color="auto"/>
        <w:bottom w:val="none" w:sz="0" w:space="0" w:color="auto"/>
        <w:right w:val="none" w:sz="0" w:space="0" w:color="auto"/>
      </w:divBdr>
      <w:divsChild>
        <w:div w:id="230967160">
          <w:marLeft w:val="0"/>
          <w:marRight w:val="0"/>
          <w:marTop w:val="0"/>
          <w:marBottom w:val="0"/>
          <w:divBdr>
            <w:top w:val="none" w:sz="0" w:space="0" w:color="auto"/>
            <w:left w:val="none" w:sz="0" w:space="0" w:color="auto"/>
            <w:bottom w:val="none" w:sz="0" w:space="0" w:color="auto"/>
            <w:right w:val="none" w:sz="0" w:space="0" w:color="auto"/>
          </w:divBdr>
        </w:div>
        <w:div w:id="1934624535">
          <w:marLeft w:val="0"/>
          <w:marRight w:val="0"/>
          <w:marTop w:val="0"/>
          <w:marBottom w:val="0"/>
          <w:divBdr>
            <w:top w:val="none" w:sz="0" w:space="0" w:color="auto"/>
            <w:left w:val="none" w:sz="0" w:space="0" w:color="auto"/>
            <w:bottom w:val="none" w:sz="0" w:space="0" w:color="auto"/>
            <w:right w:val="none" w:sz="0" w:space="0" w:color="auto"/>
          </w:divBdr>
        </w:div>
        <w:div w:id="417484323">
          <w:marLeft w:val="0"/>
          <w:marRight w:val="0"/>
          <w:marTop w:val="0"/>
          <w:marBottom w:val="0"/>
          <w:divBdr>
            <w:top w:val="none" w:sz="0" w:space="0" w:color="auto"/>
            <w:left w:val="none" w:sz="0" w:space="0" w:color="auto"/>
            <w:bottom w:val="none" w:sz="0" w:space="0" w:color="auto"/>
            <w:right w:val="none" w:sz="0" w:space="0" w:color="auto"/>
          </w:divBdr>
        </w:div>
        <w:div w:id="954101517">
          <w:marLeft w:val="0"/>
          <w:marRight w:val="0"/>
          <w:marTop w:val="0"/>
          <w:marBottom w:val="0"/>
          <w:divBdr>
            <w:top w:val="none" w:sz="0" w:space="0" w:color="auto"/>
            <w:left w:val="none" w:sz="0" w:space="0" w:color="auto"/>
            <w:bottom w:val="none" w:sz="0" w:space="0" w:color="auto"/>
            <w:right w:val="none" w:sz="0" w:space="0" w:color="auto"/>
          </w:divBdr>
        </w:div>
        <w:div w:id="2140568470">
          <w:marLeft w:val="0"/>
          <w:marRight w:val="0"/>
          <w:marTop w:val="0"/>
          <w:marBottom w:val="0"/>
          <w:divBdr>
            <w:top w:val="none" w:sz="0" w:space="0" w:color="auto"/>
            <w:left w:val="none" w:sz="0" w:space="0" w:color="auto"/>
            <w:bottom w:val="none" w:sz="0" w:space="0" w:color="auto"/>
            <w:right w:val="none" w:sz="0" w:space="0" w:color="auto"/>
          </w:divBdr>
        </w:div>
        <w:div w:id="1758553065">
          <w:marLeft w:val="0"/>
          <w:marRight w:val="0"/>
          <w:marTop w:val="0"/>
          <w:marBottom w:val="0"/>
          <w:divBdr>
            <w:top w:val="none" w:sz="0" w:space="0" w:color="auto"/>
            <w:left w:val="none" w:sz="0" w:space="0" w:color="auto"/>
            <w:bottom w:val="none" w:sz="0" w:space="0" w:color="auto"/>
            <w:right w:val="none" w:sz="0" w:space="0" w:color="auto"/>
          </w:divBdr>
        </w:div>
        <w:div w:id="2033455625">
          <w:marLeft w:val="0"/>
          <w:marRight w:val="0"/>
          <w:marTop w:val="0"/>
          <w:marBottom w:val="0"/>
          <w:divBdr>
            <w:top w:val="none" w:sz="0" w:space="0" w:color="auto"/>
            <w:left w:val="none" w:sz="0" w:space="0" w:color="auto"/>
            <w:bottom w:val="none" w:sz="0" w:space="0" w:color="auto"/>
            <w:right w:val="none" w:sz="0" w:space="0" w:color="auto"/>
          </w:divBdr>
        </w:div>
        <w:div w:id="1668097631">
          <w:marLeft w:val="0"/>
          <w:marRight w:val="0"/>
          <w:marTop w:val="0"/>
          <w:marBottom w:val="0"/>
          <w:divBdr>
            <w:top w:val="none" w:sz="0" w:space="0" w:color="auto"/>
            <w:left w:val="none" w:sz="0" w:space="0" w:color="auto"/>
            <w:bottom w:val="none" w:sz="0" w:space="0" w:color="auto"/>
            <w:right w:val="none" w:sz="0" w:space="0" w:color="auto"/>
          </w:divBdr>
        </w:div>
        <w:div w:id="642196924">
          <w:marLeft w:val="0"/>
          <w:marRight w:val="0"/>
          <w:marTop w:val="0"/>
          <w:marBottom w:val="0"/>
          <w:divBdr>
            <w:top w:val="none" w:sz="0" w:space="0" w:color="auto"/>
            <w:left w:val="none" w:sz="0" w:space="0" w:color="auto"/>
            <w:bottom w:val="none" w:sz="0" w:space="0" w:color="auto"/>
            <w:right w:val="none" w:sz="0" w:space="0" w:color="auto"/>
          </w:divBdr>
        </w:div>
        <w:div w:id="1032733618">
          <w:marLeft w:val="0"/>
          <w:marRight w:val="0"/>
          <w:marTop w:val="0"/>
          <w:marBottom w:val="0"/>
          <w:divBdr>
            <w:top w:val="none" w:sz="0" w:space="0" w:color="auto"/>
            <w:left w:val="none" w:sz="0" w:space="0" w:color="auto"/>
            <w:bottom w:val="none" w:sz="0" w:space="0" w:color="auto"/>
            <w:right w:val="none" w:sz="0" w:space="0" w:color="auto"/>
          </w:divBdr>
        </w:div>
        <w:div w:id="250817573">
          <w:marLeft w:val="0"/>
          <w:marRight w:val="0"/>
          <w:marTop w:val="0"/>
          <w:marBottom w:val="0"/>
          <w:divBdr>
            <w:top w:val="none" w:sz="0" w:space="0" w:color="auto"/>
            <w:left w:val="none" w:sz="0" w:space="0" w:color="auto"/>
            <w:bottom w:val="none" w:sz="0" w:space="0" w:color="auto"/>
            <w:right w:val="none" w:sz="0" w:space="0" w:color="auto"/>
          </w:divBdr>
        </w:div>
        <w:div w:id="561526060">
          <w:marLeft w:val="0"/>
          <w:marRight w:val="0"/>
          <w:marTop w:val="0"/>
          <w:marBottom w:val="0"/>
          <w:divBdr>
            <w:top w:val="none" w:sz="0" w:space="0" w:color="auto"/>
            <w:left w:val="none" w:sz="0" w:space="0" w:color="auto"/>
            <w:bottom w:val="none" w:sz="0" w:space="0" w:color="auto"/>
            <w:right w:val="none" w:sz="0" w:space="0" w:color="auto"/>
          </w:divBdr>
        </w:div>
        <w:div w:id="1988631052">
          <w:marLeft w:val="0"/>
          <w:marRight w:val="0"/>
          <w:marTop w:val="0"/>
          <w:marBottom w:val="0"/>
          <w:divBdr>
            <w:top w:val="none" w:sz="0" w:space="0" w:color="auto"/>
            <w:left w:val="none" w:sz="0" w:space="0" w:color="auto"/>
            <w:bottom w:val="none" w:sz="0" w:space="0" w:color="auto"/>
            <w:right w:val="none" w:sz="0" w:space="0" w:color="auto"/>
          </w:divBdr>
        </w:div>
      </w:divsChild>
    </w:div>
    <w:div w:id="1966959091">
      <w:bodyDiv w:val="1"/>
      <w:marLeft w:val="0"/>
      <w:marRight w:val="0"/>
      <w:marTop w:val="0"/>
      <w:marBottom w:val="0"/>
      <w:divBdr>
        <w:top w:val="none" w:sz="0" w:space="0" w:color="auto"/>
        <w:left w:val="none" w:sz="0" w:space="0" w:color="auto"/>
        <w:bottom w:val="none" w:sz="0" w:space="0" w:color="auto"/>
        <w:right w:val="none" w:sz="0" w:space="0" w:color="auto"/>
      </w:divBdr>
      <w:divsChild>
        <w:div w:id="1254434372">
          <w:marLeft w:val="0"/>
          <w:marRight w:val="0"/>
          <w:marTop w:val="0"/>
          <w:marBottom w:val="0"/>
          <w:divBdr>
            <w:top w:val="none" w:sz="0" w:space="0" w:color="auto"/>
            <w:left w:val="none" w:sz="0" w:space="0" w:color="auto"/>
            <w:bottom w:val="none" w:sz="0" w:space="0" w:color="auto"/>
            <w:right w:val="none" w:sz="0" w:space="0" w:color="auto"/>
          </w:divBdr>
        </w:div>
        <w:div w:id="608513946">
          <w:marLeft w:val="0"/>
          <w:marRight w:val="0"/>
          <w:marTop w:val="0"/>
          <w:marBottom w:val="0"/>
          <w:divBdr>
            <w:top w:val="none" w:sz="0" w:space="0" w:color="auto"/>
            <w:left w:val="none" w:sz="0" w:space="0" w:color="auto"/>
            <w:bottom w:val="none" w:sz="0" w:space="0" w:color="auto"/>
            <w:right w:val="none" w:sz="0" w:space="0" w:color="auto"/>
          </w:divBdr>
        </w:div>
        <w:div w:id="1021663911">
          <w:marLeft w:val="0"/>
          <w:marRight w:val="0"/>
          <w:marTop w:val="0"/>
          <w:marBottom w:val="0"/>
          <w:divBdr>
            <w:top w:val="none" w:sz="0" w:space="0" w:color="auto"/>
            <w:left w:val="none" w:sz="0" w:space="0" w:color="auto"/>
            <w:bottom w:val="none" w:sz="0" w:space="0" w:color="auto"/>
            <w:right w:val="none" w:sz="0" w:space="0" w:color="auto"/>
          </w:divBdr>
        </w:div>
        <w:div w:id="1703479622">
          <w:marLeft w:val="0"/>
          <w:marRight w:val="0"/>
          <w:marTop w:val="0"/>
          <w:marBottom w:val="0"/>
          <w:divBdr>
            <w:top w:val="none" w:sz="0" w:space="0" w:color="auto"/>
            <w:left w:val="none" w:sz="0" w:space="0" w:color="auto"/>
            <w:bottom w:val="none" w:sz="0" w:space="0" w:color="auto"/>
            <w:right w:val="none" w:sz="0" w:space="0" w:color="auto"/>
          </w:divBdr>
        </w:div>
        <w:div w:id="1531869614">
          <w:marLeft w:val="0"/>
          <w:marRight w:val="0"/>
          <w:marTop w:val="0"/>
          <w:marBottom w:val="0"/>
          <w:divBdr>
            <w:top w:val="none" w:sz="0" w:space="0" w:color="auto"/>
            <w:left w:val="none" w:sz="0" w:space="0" w:color="auto"/>
            <w:bottom w:val="none" w:sz="0" w:space="0" w:color="auto"/>
            <w:right w:val="none" w:sz="0" w:space="0" w:color="auto"/>
          </w:divBdr>
        </w:div>
        <w:div w:id="806774984">
          <w:marLeft w:val="0"/>
          <w:marRight w:val="0"/>
          <w:marTop w:val="0"/>
          <w:marBottom w:val="0"/>
          <w:divBdr>
            <w:top w:val="none" w:sz="0" w:space="0" w:color="auto"/>
            <w:left w:val="none" w:sz="0" w:space="0" w:color="auto"/>
            <w:bottom w:val="none" w:sz="0" w:space="0" w:color="auto"/>
            <w:right w:val="none" w:sz="0" w:space="0" w:color="auto"/>
          </w:divBdr>
        </w:div>
        <w:div w:id="1456483932">
          <w:marLeft w:val="0"/>
          <w:marRight w:val="0"/>
          <w:marTop w:val="0"/>
          <w:marBottom w:val="0"/>
          <w:divBdr>
            <w:top w:val="none" w:sz="0" w:space="0" w:color="auto"/>
            <w:left w:val="none" w:sz="0" w:space="0" w:color="auto"/>
            <w:bottom w:val="none" w:sz="0" w:space="0" w:color="auto"/>
            <w:right w:val="none" w:sz="0" w:space="0" w:color="auto"/>
          </w:divBdr>
        </w:div>
      </w:divsChild>
    </w:div>
    <w:div w:id="2114745855">
      <w:bodyDiv w:val="1"/>
      <w:marLeft w:val="0"/>
      <w:marRight w:val="0"/>
      <w:marTop w:val="0"/>
      <w:marBottom w:val="0"/>
      <w:divBdr>
        <w:top w:val="none" w:sz="0" w:space="0" w:color="auto"/>
        <w:left w:val="none" w:sz="0" w:space="0" w:color="auto"/>
        <w:bottom w:val="none" w:sz="0" w:space="0" w:color="auto"/>
        <w:right w:val="none" w:sz="0" w:space="0" w:color="auto"/>
      </w:divBdr>
      <w:divsChild>
        <w:div w:id="1245073025">
          <w:marLeft w:val="0"/>
          <w:marRight w:val="0"/>
          <w:marTop w:val="0"/>
          <w:marBottom w:val="0"/>
          <w:divBdr>
            <w:top w:val="none" w:sz="0" w:space="0" w:color="auto"/>
            <w:left w:val="none" w:sz="0" w:space="0" w:color="auto"/>
            <w:bottom w:val="none" w:sz="0" w:space="0" w:color="auto"/>
            <w:right w:val="none" w:sz="0" w:space="0" w:color="auto"/>
          </w:divBdr>
        </w:div>
        <w:div w:id="1195725762">
          <w:marLeft w:val="0"/>
          <w:marRight w:val="0"/>
          <w:marTop w:val="0"/>
          <w:marBottom w:val="0"/>
          <w:divBdr>
            <w:top w:val="none" w:sz="0" w:space="0" w:color="auto"/>
            <w:left w:val="none" w:sz="0" w:space="0" w:color="auto"/>
            <w:bottom w:val="none" w:sz="0" w:space="0" w:color="auto"/>
            <w:right w:val="none" w:sz="0" w:space="0" w:color="auto"/>
          </w:divBdr>
        </w:div>
        <w:div w:id="1369136933">
          <w:marLeft w:val="0"/>
          <w:marRight w:val="0"/>
          <w:marTop w:val="0"/>
          <w:marBottom w:val="0"/>
          <w:divBdr>
            <w:top w:val="none" w:sz="0" w:space="0" w:color="auto"/>
            <w:left w:val="none" w:sz="0" w:space="0" w:color="auto"/>
            <w:bottom w:val="none" w:sz="0" w:space="0" w:color="auto"/>
            <w:right w:val="none" w:sz="0" w:space="0" w:color="auto"/>
          </w:divBdr>
        </w:div>
        <w:div w:id="929237225">
          <w:marLeft w:val="0"/>
          <w:marRight w:val="0"/>
          <w:marTop w:val="0"/>
          <w:marBottom w:val="0"/>
          <w:divBdr>
            <w:top w:val="none" w:sz="0" w:space="0" w:color="auto"/>
            <w:left w:val="none" w:sz="0" w:space="0" w:color="auto"/>
            <w:bottom w:val="none" w:sz="0" w:space="0" w:color="auto"/>
            <w:right w:val="none" w:sz="0" w:space="0" w:color="auto"/>
          </w:divBdr>
        </w:div>
        <w:div w:id="1645697572">
          <w:marLeft w:val="0"/>
          <w:marRight w:val="0"/>
          <w:marTop w:val="0"/>
          <w:marBottom w:val="0"/>
          <w:divBdr>
            <w:top w:val="none" w:sz="0" w:space="0" w:color="auto"/>
            <w:left w:val="none" w:sz="0" w:space="0" w:color="auto"/>
            <w:bottom w:val="none" w:sz="0" w:space="0" w:color="auto"/>
            <w:right w:val="none" w:sz="0" w:space="0" w:color="auto"/>
          </w:divBdr>
        </w:div>
        <w:div w:id="688068215">
          <w:marLeft w:val="0"/>
          <w:marRight w:val="0"/>
          <w:marTop w:val="0"/>
          <w:marBottom w:val="0"/>
          <w:divBdr>
            <w:top w:val="none" w:sz="0" w:space="0" w:color="auto"/>
            <w:left w:val="none" w:sz="0" w:space="0" w:color="auto"/>
            <w:bottom w:val="none" w:sz="0" w:space="0" w:color="auto"/>
            <w:right w:val="none" w:sz="0" w:space="0" w:color="auto"/>
          </w:divBdr>
        </w:div>
        <w:div w:id="1687101469">
          <w:marLeft w:val="0"/>
          <w:marRight w:val="0"/>
          <w:marTop w:val="0"/>
          <w:marBottom w:val="0"/>
          <w:divBdr>
            <w:top w:val="none" w:sz="0" w:space="0" w:color="auto"/>
            <w:left w:val="none" w:sz="0" w:space="0" w:color="auto"/>
            <w:bottom w:val="none" w:sz="0" w:space="0" w:color="auto"/>
            <w:right w:val="none" w:sz="0" w:space="0" w:color="auto"/>
          </w:divBdr>
        </w:div>
        <w:div w:id="68429240">
          <w:marLeft w:val="0"/>
          <w:marRight w:val="0"/>
          <w:marTop w:val="0"/>
          <w:marBottom w:val="0"/>
          <w:divBdr>
            <w:top w:val="none" w:sz="0" w:space="0" w:color="auto"/>
            <w:left w:val="none" w:sz="0" w:space="0" w:color="auto"/>
            <w:bottom w:val="none" w:sz="0" w:space="0" w:color="auto"/>
            <w:right w:val="none" w:sz="0" w:space="0" w:color="auto"/>
          </w:divBdr>
        </w:div>
        <w:div w:id="203906637">
          <w:marLeft w:val="0"/>
          <w:marRight w:val="0"/>
          <w:marTop w:val="0"/>
          <w:marBottom w:val="0"/>
          <w:divBdr>
            <w:top w:val="none" w:sz="0" w:space="0" w:color="auto"/>
            <w:left w:val="none" w:sz="0" w:space="0" w:color="auto"/>
            <w:bottom w:val="none" w:sz="0" w:space="0" w:color="auto"/>
            <w:right w:val="none" w:sz="0" w:space="0" w:color="auto"/>
          </w:divBdr>
        </w:div>
        <w:div w:id="1104111321">
          <w:marLeft w:val="0"/>
          <w:marRight w:val="0"/>
          <w:marTop w:val="0"/>
          <w:marBottom w:val="0"/>
          <w:divBdr>
            <w:top w:val="none" w:sz="0" w:space="0" w:color="auto"/>
            <w:left w:val="none" w:sz="0" w:space="0" w:color="auto"/>
            <w:bottom w:val="none" w:sz="0" w:space="0" w:color="auto"/>
            <w:right w:val="none" w:sz="0" w:space="0" w:color="auto"/>
          </w:divBdr>
        </w:div>
        <w:div w:id="1165053213">
          <w:marLeft w:val="0"/>
          <w:marRight w:val="0"/>
          <w:marTop w:val="0"/>
          <w:marBottom w:val="0"/>
          <w:divBdr>
            <w:top w:val="none" w:sz="0" w:space="0" w:color="auto"/>
            <w:left w:val="none" w:sz="0" w:space="0" w:color="auto"/>
            <w:bottom w:val="none" w:sz="0" w:space="0" w:color="auto"/>
            <w:right w:val="none" w:sz="0" w:space="0" w:color="auto"/>
          </w:divBdr>
        </w:div>
        <w:div w:id="1747727687">
          <w:marLeft w:val="0"/>
          <w:marRight w:val="0"/>
          <w:marTop w:val="0"/>
          <w:marBottom w:val="0"/>
          <w:divBdr>
            <w:top w:val="none" w:sz="0" w:space="0" w:color="auto"/>
            <w:left w:val="none" w:sz="0" w:space="0" w:color="auto"/>
            <w:bottom w:val="none" w:sz="0" w:space="0" w:color="auto"/>
            <w:right w:val="none" w:sz="0" w:space="0" w:color="auto"/>
          </w:divBdr>
        </w:div>
        <w:div w:id="72818727">
          <w:marLeft w:val="0"/>
          <w:marRight w:val="0"/>
          <w:marTop w:val="0"/>
          <w:marBottom w:val="0"/>
          <w:divBdr>
            <w:top w:val="none" w:sz="0" w:space="0" w:color="auto"/>
            <w:left w:val="none" w:sz="0" w:space="0" w:color="auto"/>
            <w:bottom w:val="none" w:sz="0" w:space="0" w:color="auto"/>
            <w:right w:val="none" w:sz="0" w:space="0" w:color="auto"/>
          </w:divBdr>
        </w:div>
        <w:div w:id="422184514">
          <w:marLeft w:val="0"/>
          <w:marRight w:val="0"/>
          <w:marTop w:val="0"/>
          <w:marBottom w:val="0"/>
          <w:divBdr>
            <w:top w:val="none" w:sz="0" w:space="0" w:color="auto"/>
            <w:left w:val="none" w:sz="0" w:space="0" w:color="auto"/>
            <w:bottom w:val="none" w:sz="0" w:space="0" w:color="auto"/>
            <w:right w:val="none" w:sz="0" w:space="0" w:color="auto"/>
          </w:divBdr>
        </w:div>
        <w:div w:id="372773494">
          <w:marLeft w:val="0"/>
          <w:marRight w:val="0"/>
          <w:marTop w:val="0"/>
          <w:marBottom w:val="0"/>
          <w:divBdr>
            <w:top w:val="none" w:sz="0" w:space="0" w:color="auto"/>
            <w:left w:val="none" w:sz="0" w:space="0" w:color="auto"/>
            <w:bottom w:val="none" w:sz="0" w:space="0" w:color="auto"/>
            <w:right w:val="none" w:sz="0" w:space="0" w:color="auto"/>
          </w:divBdr>
        </w:div>
        <w:div w:id="1248079379">
          <w:marLeft w:val="0"/>
          <w:marRight w:val="0"/>
          <w:marTop w:val="0"/>
          <w:marBottom w:val="0"/>
          <w:divBdr>
            <w:top w:val="none" w:sz="0" w:space="0" w:color="auto"/>
            <w:left w:val="none" w:sz="0" w:space="0" w:color="auto"/>
            <w:bottom w:val="none" w:sz="0" w:space="0" w:color="auto"/>
            <w:right w:val="none" w:sz="0" w:space="0" w:color="auto"/>
          </w:divBdr>
        </w:div>
        <w:div w:id="507331932">
          <w:marLeft w:val="0"/>
          <w:marRight w:val="0"/>
          <w:marTop w:val="0"/>
          <w:marBottom w:val="0"/>
          <w:divBdr>
            <w:top w:val="none" w:sz="0" w:space="0" w:color="auto"/>
            <w:left w:val="none" w:sz="0" w:space="0" w:color="auto"/>
            <w:bottom w:val="none" w:sz="0" w:space="0" w:color="auto"/>
            <w:right w:val="none" w:sz="0" w:space="0" w:color="auto"/>
          </w:divBdr>
        </w:div>
        <w:div w:id="1923483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14</Pages>
  <Words>1246</Words>
  <Characters>7105</Characters>
  <Application>Microsoft Office Word</Application>
  <DocSecurity>0</DocSecurity>
  <Lines>59</Lines>
  <Paragraphs>16</Paragraphs>
  <ScaleCrop>false</ScaleCrop>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 龙飞</dc:creator>
  <cp:keywords/>
  <dc:description/>
  <cp:lastModifiedBy>li shiyu</cp:lastModifiedBy>
  <cp:revision>273</cp:revision>
  <dcterms:created xsi:type="dcterms:W3CDTF">2022-12-26T02:38:00Z</dcterms:created>
  <dcterms:modified xsi:type="dcterms:W3CDTF">2023-01-15T13:45:00Z</dcterms:modified>
</cp:coreProperties>
</file>